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D709E" w14:textId="77F4CD3C" w:rsidR="00FC0CBD" w:rsidRPr="00FC0CBD" w:rsidRDefault="00663BFF" w:rsidP="006E0EA2">
      <w:pPr>
        <w:pStyle w:val="Ningnestilodeprrafo"/>
        <w:spacing w:after="240" w:line="276" w:lineRule="auto"/>
        <w:rPr>
          <w:rFonts w:ascii="Arial" w:hAnsi="Arial" w:cs="Arial"/>
          <w:sz w:val="21"/>
          <w:szCs w:val="21"/>
          <w:lang w:val="en-US"/>
        </w:rPr>
      </w:pPr>
      <w:r>
        <w:rPr>
          <w:rFonts w:ascii="Arial" w:hAnsi="Arial" w:cs="Arial"/>
          <w:noProof/>
          <w:sz w:val="21"/>
          <w:szCs w:val="21"/>
          <w:lang w:val="en-US"/>
        </w:rPr>
        <mc:AlternateContent>
          <mc:Choice Requires="wps">
            <w:drawing>
              <wp:anchor distT="0" distB="0" distL="114300" distR="114300" simplePos="0" relativeHeight="251660288" behindDoc="0" locked="0" layoutInCell="1" allowOverlap="1" wp14:anchorId="471B908D" wp14:editId="09CB47BE">
                <wp:simplePos x="0" y="0"/>
                <wp:positionH relativeFrom="column">
                  <wp:posOffset>-254971</wp:posOffset>
                </wp:positionH>
                <wp:positionV relativeFrom="paragraph">
                  <wp:posOffset>2790676</wp:posOffset>
                </wp:positionV>
                <wp:extent cx="6562165" cy="40879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562165" cy="4087905"/>
                        </a:xfrm>
                        <a:prstGeom prst="rect">
                          <a:avLst/>
                        </a:prstGeom>
                        <a:noFill/>
                        <a:ln w="6350">
                          <a:noFill/>
                        </a:ln>
                      </wps:spPr>
                      <wps:txbx>
                        <w:txbxContent>
                          <w:p w14:paraId="1D734CAF" w14:textId="77777777" w:rsidR="001D2C2C" w:rsidRDefault="001D2C2C" w:rsidP="00663BFF">
                            <w:pPr>
                              <w:jc w:val="both"/>
                              <w:rPr>
                                <w:rFonts w:ascii="Arial" w:hAnsi="Arial" w:cs="Arial"/>
                                <w:color w:val="FFFFFF" w:themeColor="background1"/>
                                <w:sz w:val="56"/>
                                <w:szCs w:val="56"/>
                              </w:rPr>
                            </w:pPr>
                            <w:proofErr w:type="spellStart"/>
                            <w:r w:rsidRPr="001D2C2C">
                              <w:rPr>
                                <w:rFonts w:ascii="Arial" w:hAnsi="Arial" w:cs="Arial"/>
                                <w:color w:val="FFFFFF" w:themeColor="background1"/>
                                <w:sz w:val="56"/>
                                <w:szCs w:val="56"/>
                              </w:rPr>
                              <w:t>Microinforme</w:t>
                            </w:r>
                            <w:proofErr w:type="spellEnd"/>
                            <w:r w:rsidRPr="001D2C2C">
                              <w:rPr>
                                <w:rFonts w:ascii="Arial" w:hAnsi="Arial" w:cs="Arial"/>
                                <w:color w:val="FFFFFF" w:themeColor="background1"/>
                                <w:sz w:val="56"/>
                                <w:szCs w:val="56"/>
                              </w:rPr>
                              <w:t xml:space="preserve"> sobre Inclusión Educativa y Discapacidad en la UE (2024-2025)</w:t>
                            </w:r>
                          </w:p>
                          <w:p w14:paraId="773CA3D6" w14:textId="35C0DDE6" w:rsidR="001D2C2C" w:rsidRPr="001D2C2C" w:rsidRDefault="001D2C2C" w:rsidP="00663BFF">
                            <w:pPr>
                              <w:jc w:val="both"/>
                              <w:rPr>
                                <w:rFonts w:ascii="Arial" w:hAnsi="Arial" w:cs="Arial"/>
                                <w:color w:val="FFFFFF" w:themeColor="background1"/>
                                <w:sz w:val="40"/>
                                <w:szCs w:val="40"/>
                              </w:rPr>
                            </w:pPr>
                            <w:r w:rsidRPr="001D2C2C">
                              <w:rPr>
                                <w:rFonts w:ascii="Arial" w:hAnsi="Arial" w:cs="Arial"/>
                                <w:color w:val="FFFFFF" w:themeColor="background1"/>
                                <w:sz w:val="40"/>
                                <w:szCs w:val="40"/>
                              </w:rPr>
                              <w:t xml:space="preserve">Análisis de impacto sobre el abandono escolar temprano en jóvenes con discapacidad (Datos </w:t>
                            </w:r>
                            <w:r>
                              <w:rPr>
                                <w:rFonts w:ascii="Arial" w:hAnsi="Arial" w:cs="Arial"/>
                                <w:color w:val="FFFFFF" w:themeColor="background1"/>
                                <w:sz w:val="40"/>
                                <w:szCs w:val="40"/>
                              </w:rPr>
                              <w:t xml:space="preserve">de </w:t>
                            </w:r>
                            <w:r w:rsidRPr="001D2C2C">
                              <w:rPr>
                                <w:rFonts w:ascii="Arial" w:hAnsi="Arial" w:cs="Arial"/>
                                <w:color w:val="FFFFFF" w:themeColor="background1"/>
                                <w:sz w:val="40"/>
                                <w:szCs w:val="40"/>
                              </w:rPr>
                              <w:t xml:space="preserve">Eurostat </w:t>
                            </w:r>
                            <w:r>
                              <w:rPr>
                                <w:rFonts w:ascii="Arial" w:hAnsi="Arial" w:cs="Arial"/>
                                <w:color w:val="FFFFFF" w:themeColor="background1"/>
                                <w:sz w:val="40"/>
                                <w:szCs w:val="40"/>
                              </w:rPr>
                              <w:t>noviembre</w:t>
                            </w:r>
                            <w:r w:rsidRPr="001D2C2C">
                              <w:rPr>
                                <w:rFonts w:ascii="Arial" w:hAnsi="Arial" w:cs="Arial"/>
                                <w:color w:val="FFFFFF" w:themeColor="background1"/>
                                <w:sz w:val="40"/>
                                <w:szCs w:val="40"/>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908D" id="_x0000_t202" coordsize="21600,21600" o:spt="202" path="m,l,21600r21600,l21600,xe">
                <v:stroke joinstyle="miter"/>
                <v:path gradientshapeok="t" o:connecttype="rect"/>
              </v:shapetype>
              <v:shape id="Cuadro de texto 5" o:spid="_x0000_s1026" type="#_x0000_t202" style="position:absolute;margin-left:-20.1pt;margin-top:219.75pt;width:516.7pt;height:3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FOGA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" filled="f" stroked="f" strokeweight=".5pt">
                <v:textbox>
                  <w:txbxContent>
                    <w:p w14:paraId="1D734CAF" w14:textId="77777777" w:rsidR="001D2C2C" w:rsidRDefault="001D2C2C" w:rsidP="00663BFF">
                      <w:pPr>
                        <w:jc w:val="both"/>
                        <w:rPr>
                          <w:rFonts w:ascii="Arial" w:hAnsi="Arial" w:cs="Arial"/>
                          <w:color w:val="FFFFFF" w:themeColor="background1"/>
                          <w:sz w:val="56"/>
                          <w:szCs w:val="56"/>
                        </w:rPr>
                      </w:pPr>
                      <w:proofErr w:type="spellStart"/>
                      <w:r w:rsidRPr="001D2C2C">
                        <w:rPr>
                          <w:rFonts w:ascii="Arial" w:hAnsi="Arial" w:cs="Arial"/>
                          <w:color w:val="FFFFFF" w:themeColor="background1"/>
                          <w:sz w:val="56"/>
                          <w:szCs w:val="56"/>
                        </w:rPr>
                        <w:t>Microinforme</w:t>
                      </w:r>
                      <w:proofErr w:type="spellEnd"/>
                      <w:r w:rsidRPr="001D2C2C">
                        <w:rPr>
                          <w:rFonts w:ascii="Arial" w:hAnsi="Arial" w:cs="Arial"/>
                          <w:color w:val="FFFFFF" w:themeColor="background1"/>
                          <w:sz w:val="56"/>
                          <w:szCs w:val="56"/>
                        </w:rPr>
                        <w:t xml:space="preserve"> sobre Inclusión Educativa y Discapacidad en la UE (2024-2025)</w:t>
                      </w:r>
                    </w:p>
                    <w:p w14:paraId="773CA3D6" w14:textId="35C0DDE6" w:rsidR="001D2C2C" w:rsidRPr="001D2C2C" w:rsidRDefault="001D2C2C" w:rsidP="00663BFF">
                      <w:pPr>
                        <w:jc w:val="both"/>
                        <w:rPr>
                          <w:rFonts w:ascii="Arial" w:hAnsi="Arial" w:cs="Arial"/>
                          <w:color w:val="FFFFFF" w:themeColor="background1"/>
                          <w:sz w:val="40"/>
                          <w:szCs w:val="40"/>
                        </w:rPr>
                      </w:pPr>
                      <w:r w:rsidRPr="001D2C2C">
                        <w:rPr>
                          <w:rFonts w:ascii="Arial" w:hAnsi="Arial" w:cs="Arial"/>
                          <w:color w:val="FFFFFF" w:themeColor="background1"/>
                          <w:sz w:val="40"/>
                          <w:szCs w:val="40"/>
                        </w:rPr>
                        <w:t xml:space="preserve">Análisis de impacto sobre el abandono escolar temprano en jóvenes con discapacidad (Datos </w:t>
                      </w:r>
                      <w:r>
                        <w:rPr>
                          <w:rFonts w:ascii="Arial" w:hAnsi="Arial" w:cs="Arial"/>
                          <w:color w:val="FFFFFF" w:themeColor="background1"/>
                          <w:sz w:val="40"/>
                          <w:szCs w:val="40"/>
                        </w:rPr>
                        <w:t xml:space="preserve">de </w:t>
                      </w:r>
                      <w:r w:rsidRPr="001D2C2C">
                        <w:rPr>
                          <w:rFonts w:ascii="Arial" w:hAnsi="Arial" w:cs="Arial"/>
                          <w:color w:val="FFFFFF" w:themeColor="background1"/>
                          <w:sz w:val="40"/>
                          <w:szCs w:val="40"/>
                        </w:rPr>
                        <w:t xml:space="preserve">Eurostat </w:t>
                      </w:r>
                      <w:r>
                        <w:rPr>
                          <w:rFonts w:ascii="Arial" w:hAnsi="Arial" w:cs="Arial"/>
                          <w:color w:val="FFFFFF" w:themeColor="background1"/>
                          <w:sz w:val="40"/>
                          <w:szCs w:val="40"/>
                        </w:rPr>
                        <w:t>noviembre</w:t>
                      </w:r>
                      <w:r w:rsidRPr="001D2C2C">
                        <w:rPr>
                          <w:rFonts w:ascii="Arial" w:hAnsi="Arial" w:cs="Arial"/>
                          <w:color w:val="FFFFFF" w:themeColor="background1"/>
                          <w:sz w:val="40"/>
                          <w:szCs w:val="40"/>
                        </w:rPr>
                        <w:t xml:space="preserve"> 2025).</w:t>
                      </w:r>
                    </w:p>
                  </w:txbxContent>
                </v:textbox>
              </v:shape>
            </w:pict>
          </mc:Fallback>
        </mc:AlternateContent>
      </w:r>
      <w:r w:rsidR="00FC0CBD" w:rsidRPr="00D916C8">
        <w:rPr>
          <w:rFonts w:ascii="Arial" w:hAnsi="Arial" w:cs="Arial"/>
          <w:noProof/>
          <w:sz w:val="21"/>
          <w:szCs w:val="21"/>
          <w:lang w:val="en-US"/>
        </w:rPr>
        <w:drawing>
          <wp:anchor distT="0" distB="0" distL="114300" distR="114300" simplePos="0" relativeHeight="251679744" behindDoc="1" locked="0" layoutInCell="1" allowOverlap="1" wp14:anchorId="099BE1A1" wp14:editId="16131870">
            <wp:simplePos x="0" y="0"/>
            <wp:positionH relativeFrom="page">
              <wp:posOffset>215900</wp:posOffset>
            </wp:positionH>
            <wp:positionV relativeFrom="paragraph">
              <wp:posOffset>6997700</wp:posOffset>
            </wp:positionV>
            <wp:extent cx="2767330" cy="488950"/>
            <wp:effectExtent l="0" t="0" r="0" b="6350"/>
            <wp:wrapThrough wrapText="bothSides">
              <wp:wrapPolygon edited="0">
                <wp:start x="0" y="0"/>
                <wp:lineTo x="0" y="21039"/>
                <wp:lineTo x="21412" y="21039"/>
                <wp:lineTo x="21412" y="0"/>
                <wp:lineTo x="0" y="0"/>
              </wp:wrapPolygon>
            </wp:wrapThrough>
            <wp:docPr id="2143411612" name="Imagen 15" descr="Logotipo de Real Patronato sobr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1612" name="Imagen 15" descr="Logotipo de Real Patronato sobre Discapacida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3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D64" w:rsidRPr="00336BCF">
        <w:rPr>
          <w:rFonts w:ascii="Arial" w:hAnsi="Arial" w:cs="Arial"/>
          <w:noProof/>
          <w:sz w:val="21"/>
          <w:szCs w:val="21"/>
          <w:lang w:val="es-ES"/>
        </w:rPr>
        <w:drawing>
          <wp:anchor distT="0" distB="0" distL="114300" distR="114300" simplePos="0" relativeHeight="251677696" behindDoc="0" locked="0" layoutInCell="1" allowOverlap="1" wp14:anchorId="392EAAB3" wp14:editId="72C77783">
            <wp:simplePos x="0" y="0"/>
            <wp:positionH relativeFrom="column">
              <wp:posOffset>313146</wp:posOffset>
            </wp:positionH>
            <wp:positionV relativeFrom="paragraph">
              <wp:posOffset>533400</wp:posOffset>
            </wp:positionV>
            <wp:extent cx="4968565" cy="780947"/>
            <wp:effectExtent l="0" t="0" r="3810" b="635"/>
            <wp:wrapSquare wrapText="bothSides"/>
            <wp:docPr id="384684390" name="Imagen 7" descr="Logotipo del Observatorio Estatal de la Discapacidad ">
              <a:extLst xmlns:a="http://schemas.openxmlformats.org/drawingml/2006/main">
                <a:ext uri="{FF2B5EF4-FFF2-40B4-BE49-F238E27FC236}">
                  <a16:creationId xmlns:a16="http://schemas.microsoft.com/office/drawing/2014/main" id="{AF3BEC75-CB7C-E7B6-F713-FE1D10F7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84390" name="Imagen 7" descr="Logotipo del Observatorio Estatal de la Discapacidad ">
                      <a:extLst>
                        <a:ext uri="{FF2B5EF4-FFF2-40B4-BE49-F238E27FC236}">
                          <a16:creationId xmlns:a16="http://schemas.microsoft.com/office/drawing/2014/main" id="{AF3BEC75-CB7C-E7B6-F713-FE1D10F7FBDC}"/>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6334"/>
                    <a:stretch/>
                  </pic:blipFill>
                  <pic:spPr bwMode="auto">
                    <a:xfrm>
                      <a:off x="0" y="0"/>
                      <a:ext cx="4968565" cy="780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784">
        <w:rPr>
          <w:rFonts w:ascii="Arial" w:hAnsi="Arial" w:cs="Arial"/>
          <w:noProof/>
          <w:sz w:val="21"/>
          <w:szCs w:val="21"/>
          <w:lang w:val="en-US"/>
        </w:rPr>
        <w:drawing>
          <wp:anchor distT="0" distB="0" distL="114300" distR="114300" simplePos="0" relativeHeight="251658240" behindDoc="1" locked="0" layoutInCell="1" allowOverlap="1" wp14:anchorId="6D74AE0B" wp14:editId="51D7999C">
            <wp:simplePos x="0" y="0"/>
            <wp:positionH relativeFrom="column">
              <wp:posOffset>-900430</wp:posOffset>
            </wp:positionH>
            <wp:positionV relativeFrom="page">
              <wp:posOffset>0</wp:posOffset>
            </wp:positionV>
            <wp:extent cx="7541260" cy="1067244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1260" cy="10672445"/>
                    </a:xfrm>
                    <a:prstGeom prst="rect">
                      <a:avLst/>
                    </a:prstGeom>
                  </pic:spPr>
                </pic:pic>
              </a:graphicData>
            </a:graphic>
            <wp14:sizeRelH relativeFrom="page">
              <wp14:pctWidth>0</wp14:pctWidth>
            </wp14:sizeRelH>
            <wp14:sizeRelV relativeFrom="page">
              <wp14:pctHeight>0</wp14:pctHeight>
            </wp14:sizeRelV>
          </wp:anchor>
        </w:drawing>
      </w:r>
      <w:r w:rsidR="00662842">
        <w:rPr>
          <w:rFonts w:ascii="Arial" w:hAnsi="Arial" w:cs="Arial"/>
          <w:sz w:val="21"/>
          <w:szCs w:val="21"/>
          <w:lang w:val="en-US"/>
        </w:rPr>
        <w:br w:type="page"/>
      </w:r>
    </w:p>
    <w:p w14:paraId="00BD2C9B" w14:textId="36FA4196" w:rsidR="00FC0CBD" w:rsidRPr="00256208" w:rsidRDefault="00663BFF" w:rsidP="000D2517">
      <w:pPr>
        <w:pStyle w:val="Ningnestilodeprrafo"/>
        <w:spacing w:after="240" w:line="360" w:lineRule="auto"/>
        <w:rPr>
          <w:rFonts w:ascii="Arial" w:hAnsi="Arial" w:cs="Arial"/>
          <w:b/>
          <w:bCs/>
          <w:sz w:val="28"/>
          <w:szCs w:val="28"/>
          <w:lang w:val="es-ES"/>
        </w:rPr>
      </w:pPr>
      <w:bookmarkStart w:id="0" w:name="_Hlk213777266"/>
      <w:r w:rsidRPr="00256208">
        <w:rPr>
          <w:rFonts w:ascii="Arial" w:hAnsi="Arial" w:cs="Arial"/>
          <w:b/>
          <w:bCs/>
          <w:sz w:val="28"/>
          <w:szCs w:val="28"/>
          <w:lang w:val="es-ES"/>
        </w:rPr>
        <w:lastRenderedPageBreak/>
        <w:t>Introducción</w:t>
      </w:r>
    </w:p>
    <w:p w14:paraId="615FC78E" w14:textId="77777777" w:rsidR="00AF11A0" w:rsidRPr="00AF11A0" w:rsidRDefault="00AF11A0" w:rsidP="000D2517">
      <w:pPr>
        <w:pStyle w:val="Ningnestilodeprrafo"/>
        <w:spacing w:after="240" w:line="360" w:lineRule="auto"/>
        <w:jc w:val="both"/>
        <w:rPr>
          <w:rFonts w:ascii="Arial" w:hAnsi="Arial" w:cs="Arial"/>
          <w:sz w:val="21"/>
          <w:szCs w:val="21"/>
          <w:lang w:val="es-ES"/>
        </w:rPr>
      </w:pPr>
      <w:r w:rsidRPr="00AF11A0">
        <w:rPr>
          <w:rFonts w:ascii="Arial" w:hAnsi="Arial" w:cs="Arial"/>
          <w:sz w:val="21"/>
          <w:szCs w:val="21"/>
          <w:lang w:val="es-ES"/>
        </w:rPr>
        <w:t xml:space="preserve">El análisis de los últimos datos publicados por Eurostat (noviembre 2025) revela una brecha estructural crítica en el sistema educativo europeo: la discapacidad sigue siendo el predictor más determinante de exclusión escolar. </w:t>
      </w:r>
    </w:p>
    <w:p w14:paraId="044DF748" w14:textId="77777777" w:rsidR="00AF11A0" w:rsidRDefault="00AF11A0" w:rsidP="000D2517">
      <w:pPr>
        <w:pStyle w:val="Ningnestilodeprrafo"/>
        <w:spacing w:after="240" w:line="360" w:lineRule="auto"/>
        <w:jc w:val="both"/>
        <w:rPr>
          <w:rFonts w:ascii="Arial" w:hAnsi="Arial" w:cs="Arial"/>
          <w:sz w:val="21"/>
          <w:szCs w:val="21"/>
          <w:lang w:val="es-ES"/>
        </w:rPr>
      </w:pPr>
      <w:r w:rsidRPr="00AF11A0">
        <w:rPr>
          <w:rFonts w:ascii="Arial" w:hAnsi="Arial" w:cs="Arial"/>
          <w:sz w:val="21"/>
          <w:szCs w:val="21"/>
          <w:lang w:val="es-ES"/>
        </w:rPr>
        <w:t>Mientras que la UE ha logrado reducir el abandono escolar general a mínimos históricos, el colectivo de jóvenes con discapacidad con grandes necesidades de apoyo se enfrenta a una realidad opuesta, con tasas de abandono que quintuplican a las de sus pares sin discapacidad. La conclusión principal es alarmante: casi la mitad de los jóvenes con discapacidad con grandes necesidades de apoyo son expulsados del sistema educativo antes de tiempo, lo que perpetúa su exclusión del mercado laboral futuro.</w:t>
      </w:r>
    </w:p>
    <w:p w14:paraId="16902DB5" w14:textId="77777777" w:rsidR="000D2517" w:rsidRDefault="000D2517" w:rsidP="000D2517">
      <w:pPr>
        <w:pStyle w:val="Ningnestilodeprrafo"/>
        <w:spacing w:after="240" w:line="360" w:lineRule="auto"/>
        <w:jc w:val="both"/>
        <w:rPr>
          <w:rFonts w:ascii="Arial" w:hAnsi="Arial" w:cs="Arial"/>
          <w:sz w:val="21"/>
          <w:szCs w:val="21"/>
          <w:lang w:val="es-ES"/>
        </w:rPr>
      </w:pPr>
    </w:p>
    <w:p w14:paraId="037E7499" w14:textId="4834C01C" w:rsidR="001B2516" w:rsidRDefault="00AF11A0" w:rsidP="000D2517">
      <w:pPr>
        <w:pStyle w:val="Ningnestilodeprrafo"/>
        <w:spacing w:after="240" w:line="360" w:lineRule="auto"/>
        <w:rPr>
          <w:rFonts w:ascii="Arial" w:hAnsi="Arial" w:cs="Arial"/>
          <w:b/>
          <w:bCs/>
          <w:sz w:val="28"/>
          <w:szCs w:val="28"/>
          <w:lang w:val="es-ES"/>
        </w:rPr>
      </w:pPr>
      <w:r>
        <w:rPr>
          <w:rFonts w:ascii="Arial" w:hAnsi="Arial" w:cs="Arial"/>
          <w:b/>
          <w:bCs/>
          <w:sz w:val="28"/>
          <w:szCs w:val="28"/>
          <w:lang w:val="es-ES"/>
        </w:rPr>
        <w:t>1.</w:t>
      </w:r>
      <w:r w:rsidR="001B2516" w:rsidRPr="00256208">
        <w:rPr>
          <w:rFonts w:ascii="Arial" w:hAnsi="Arial" w:cs="Arial"/>
          <w:b/>
          <w:bCs/>
          <w:sz w:val="28"/>
          <w:szCs w:val="28"/>
          <w:lang w:val="es-ES"/>
        </w:rPr>
        <w:t>Destacados</w:t>
      </w:r>
    </w:p>
    <w:p w14:paraId="31D6DFBD" w14:textId="77777777" w:rsidR="00AF11A0" w:rsidRPr="00AF11A0" w:rsidRDefault="00AF11A0" w:rsidP="000D2517">
      <w:pPr>
        <w:spacing w:line="360" w:lineRule="auto"/>
        <w:jc w:val="both"/>
        <w:rPr>
          <w:rFonts w:ascii="Arial" w:hAnsi="Arial" w:cs="Arial"/>
          <w:sz w:val="22"/>
          <w:szCs w:val="22"/>
        </w:rPr>
      </w:pPr>
      <w:r w:rsidRPr="00AF11A0">
        <w:rPr>
          <w:rFonts w:ascii="Arial" w:hAnsi="Arial" w:cs="Arial"/>
          <w:sz w:val="22"/>
          <w:szCs w:val="22"/>
        </w:rPr>
        <w:t>De los datos analizados podemos destacar los siguientes indicadores de alto impacto:</w:t>
      </w:r>
    </w:p>
    <w:p w14:paraId="1B52338C" w14:textId="77777777" w:rsidR="00AF11A0" w:rsidRPr="00AF11A0" w:rsidRDefault="00AF11A0" w:rsidP="000D2517">
      <w:pPr>
        <w:spacing w:line="360" w:lineRule="auto"/>
        <w:jc w:val="both"/>
        <w:rPr>
          <w:rFonts w:ascii="Arial" w:hAnsi="Arial" w:cs="Arial"/>
          <w:sz w:val="22"/>
          <w:szCs w:val="22"/>
        </w:rPr>
      </w:pPr>
    </w:p>
    <w:p w14:paraId="3B904C30" w14:textId="77777777" w:rsidR="00AF11A0" w:rsidRPr="00AF11A0" w:rsidRDefault="00AF11A0" w:rsidP="000D2517">
      <w:pPr>
        <w:numPr>
          <w:ilvl w:val="0"/>
          <w:numId w:val="26"/>
        </w:numPr>
        <w:spacing w:after="160" w:line="360" w:lineRule="auto"/>
        <w:jc w:val="both"/>
        <w:rPr>
          <w:rFonts w:ascii="Arial" w:hAnsi="Arial" w:cs="Arial"/>
          <w:sz w:val="22"/>
          <w:szCs w:val="22"/>
        </w:rPr>
      </w:pPr>
      <w:r w:rsidRPr="00AF11A0">
        <w:rPr>
          <w:rFonts w:ascii="Arial" w:hAnsi="Arial" w:cs="Arial"/>
          <w:sz w:val="22"/>
          <w:szCs w:val="22"/>
        </w:rPr>
        <w:t xml:space="preserve">En 2024, el </w:t>
      </w:r>
      <w:r w:rsidRPr="00AF11A0">
        <w:rPr>
          <w:rFonts w:ascii="Arial" w:hAnsi="Arial" w:cs="Arial"/>
          <w:b/>
          <w:bCs/>
          <w:sz w:val="22"/>
          <w:szCs w:val="22"/>
        </w:rPr>
        <w:t>44,2%</w:t>
      </w:r>
      <w:r w:rsidRPr="00AF11A0">
        <w:rPr>
          <w:rFonts w:ascii="Arial" w:hAnsi="Arial" w:cs="Arial"/>
          <w:sz w:val="22"/>
          <w:szCs w:val="22"/>
        </w:rPr>
        <w:t xml:space="preserve"> de los jóvenes (18-24 años) con discapacidad con grandes necesidades de apoyo abandonaron prematuramente la educación o formación. Esto representa una crisis de retención educativa.</w:t>
      </w:r>
    </w:p>
    <w:p w14:paraId="6C7D140C" w14:textId="77777777" w:rsidR="00AF11A0" w:rsidRPr="00AF11A0" w:rsidRDefault="00AF11A0" w:rsidP="000D2517">
      <w:pPr>
        <w:numPr>
          <w:ilvl w:val="0"/>
          <w:numId w:val="26"/>
        </w:numPr>
        <w:spacing w:after="160" w:line="360" w:lineRule="auto"/>
        <w:jc w:val="both"/>
        <w:rPr>
          <w:rFonts w:ascii="Arial" w:hAnsi="Arial" w:cs="Arial"/>
          <w:sz w:val="22"/>
          <w:szCs w:val="22"/>
        </w:rPr>
      </w:pPr>
      <w:r w:rsidRPr="00AF11A0">
        <w:rPr>
          <w:rFonts w:ascii="Arial" w:hAnsi="Arial" w:cs="Arial"/>
          <w:sz w:val="22"/>
          <w:szCs w:val="22"/>
        </w:rPr>
        <w:t>La probabilidad de abandono escolar se dispara según el grado de discapacidad.</w:t>
      </w:r>
    </w:p>
    <w:p w14:paraId="15770420" w14:textId="625212FC" w:rsidR="00AF11A0" w:rsidRPr="00AF11A0" w:rsidRDefault="00AF11A0" w:rsidP="000D2517">
      <w:pPr>
        <w:pStyle w:val="Prrafodelista"/>
        <w:numPr>
          <w:ilvl w:val="1"/>
          <w:numId w:val="26"/>
        </w:numPr>
        <w:spacing w:line="360" w:lineRule="auto"/>
        <w:contextualSpacing w:val="0"/>
        <w:jc w:val="both"/>
        <w:rPr>
          <w:rFonts w:ascii="Arial" w:hAnsi="Arial" w:cs="Arial"/>
        </w:rPr>
      </w:pPr>
      <w:r w:rsidRPr="00AF11A0">
        <w:rPr>
          <w:rFonts w:ascii="Arial" w:hAnsi="Arial" w:cs="Arial"/>
          <w:i/>
          <w:iCs/>
        </w:rPr>
        <w:t>Sin discapacidad:</w:t>
      </w:r>
      <w:r w:rsidRPr="00AF11A0">
        <w:rPr>
          <w:rFonts w:ascii="Arial" w:hAnsi="Arial" w:cs="Arial"/>
        </w:rPr>
        <w:t xml:space="preserve"> 8,0% (</w:t>
      </w:r>
      <w:r>
        <w:rPr>
          <w:rFonts w:ascii="Arial" w:hAnsi="Arial" w:cs="Arial"/>
        </w:rPr>
        <w:t>t</w:t>
      </w:r>
      <w:r w:rsidRPr="00AF11A0">
        <w:rPr>
          <w:rFonts w:ascii="Arial" w:hAnsi="Arial" w:cs="Arial"/>
        </w:rPr>
        <w:t>asa de referencia).</w:t>
      </w:r>
    </w:p>
    <w:p w14:paraId="11E60B88" w14:textId="3897E65A" w:rsidR="00AF11A0" w:rsidRPr="00AF11A0" w:rsidRDefault="00AF11A0" w:rsidP="000D2517">
      <w:pPr>
        <w:pStyle w:val="Prrafodelista"/>
        <w:numPr>
          <w:ilvl w:val="1"/>
          <w:numId w:val="26"/>
        </w:numPr>
        <w:spacing w:line="360" w:lineRule="auto"/>
        <w:contextualSpacing w:val="0"/>
        <w:jc w:val="both"/>
        <w:rPr>
          <w:rFonts w:ascii="Arial" w:hAnsi="Arial" w:cs="Arial"/>
        </w:rPr>
      </w:pPr>
      <w:r w:rsidRPr="00AF11A0">
        <w:rPr>
          <w:rFonts w:ascii="Arial" w:hAnsi="Arial" w:cs="Arial"/>
          <w:i/>
          <w:iCs/>
        </w:rPr>
        <w:t>Alguna discapacidad:</w:t>
      </w:r>
      <w:r w:rsidRPr="00AF11A0">
        <w:rPr>
          <w:rFonts w:ascii="Arial" w:hAnsi="Arial" w:cs="Arial"/>
        </w:rPr>
        <w:t xml:space="preserve"> 17,1% (</w:t>
      </w:r>
      <w:r>
        <w:rPr>
          <w:rFonts w:ascii="Arial" w:hAnsi="Arial" w:cs="Arial"/>
        </w:rPr>
        <w:t>m</w:t>
      </w:r>
      <w:r w:rsidRPr="00AF11A0">
        <w:rPr>
          <w:rFonts w:ascii="Arial" w:hAnsi="Arial" w:cs="Arial"/>
        </w:rPr>
        <w:t>ás del doble).</w:t>
      </w:r>
    </w:p>
    <w:p w14:paraId="415513F5" w14:textId="77777777" w:rsidR="00AF11A0" w:rsidRPr="00AF11A0" w:rsidRDefault="00AF11A0" w:rsidP="000D2517">
      <w:pPr>
        <w:pStyle w:val="Prrafodelista"/>
        <w:numPr>
          <w:ilvl w:val="1"/>
          <w:numId w:val="26"/>
        </w:numPr>
        <w:spacing w:line="360" w:lineRule="auto"/>
        <w:contextualSpacing w:val="0"/>
        <w:jc w:val="both"/>
        <w:rPr>
          <w:rFonts w:ascii="Arial" w:hAnsi="Arial" w:cs="Arial"/>
        </w:rPr>
      </w:pPr>
      <w:r w:rsidRPr="00AF11A0">
        <w:rPr>
          <w:rFonts w:ascii="Arial" w:hAnsi="Arial" w:cs="Arial"/>
          <w:i/>
          <w:iCs/>
        </w:rPr>
        <w:t>Discapacidad con grandes necesidades de apoyo:</w:t>
      </w:r>
      <w:r w:rsidRPr="00AF11A0">
        <w:rPr>
          <w:rFonts w:ascii="Arial" w:hAnsi="Arial" w:cs="Arial"/>
        </w:rPr>
        <w:t xml:space="preserve"> 44,2% (5,5 veces más).</w:t>
      </w:r>
    </w:p>
    <w:p w14:paraId="77EB76A4" w14:textId="77777777" w:rsidR="00AF11A0" w:rsidRPr="00AF11A0" w:rsidRDefault="00AF11A0" w:rsidP="000D2517">
      <w:pPr>
        <w:spacing w:line="360" w:lineRule="auto"/>
        <w:ind w:left="1440"/>
        <w:jc w:val="both"/>
        <w:rPr>
          <w:rFonts w:ascii="Arial" w:hAnsi="Arial" w:cs="Arial"/>
          <w:sz w:val="22"/>
          <w:szCs w:val="22"/>
        </w:rPr>
      </w:pPr>
    </w:p>
    <w:p w14:paraId="1F336D36" w14:textId="4ADE87F5" w:rsidR="00AF11A0" w:rsidRPr="00AF11A0" w:rsidRDefault="00AF11A0" w:rsidP="000D2517">
      <w:pPr>
        <w:spacing w:line="360" w:lineRule="auto"/>
        <w:jc w:val="both"/>
        <w:rPr>
          <w:rFonts w:ascii="Arial" w:hAnsi="Arial" w:cs="Arial"/>
          <w:sz w:val="22"/>
          <w:szCs w:val="22"/>
        </w:rPr>
      </w:pPr>
      <w:r w:rsidRPr="00AF11A0">
        <w:rPr>
          <w:rFonts w:ascii="Arial" w:hAnsi="Arial" w:cs="Arial"/>
          <w:sz w:val="22"/>
          <w:szCs w:val="22"/>
        </w:rPr>
        <w:t>El patrón de exclusión se mantiene estable en todos los Estados miembros</w:t>
      </w:r>
      <w:r w:rsidR="000D2517">
        <w:rPr>
          <w:rFonts w:ascii="Arial" w:hAnsi="Arial" w:cs="Arial"/>
          <w:sz w:val="22"/>
          <w:szCs w:val="22"/>
        </w:rPr>
        <w:t>, muestra de que no</w:t>
      </w:r>
      <w:r w:rsidRPr="00AF11A0">
        <w:rPr>
          <w:rFonts w:ascii="Arial" w:hAnsi="Arial" w:cs="Arial"/>
          <w:sz w:val="22"/>
          <w:szCs w:val="22"/>
        </w:rPr>
        <w:t xml:space="preserve"> es un problema nacional aislado, sino una deficiencia sistémica en las políticas de educación inclusiva de la UE.</w:t>
      </w:r>
    </w:p>
    <w:p w14:paraId="12F17F5F" w14:textId="77777777" w:rsidR="00AF11A0" w:rsidRDefault="00AF11A0" w:rsidP="000D2517">
      <w:pPr>
        <w:spacing w:line="360" w:lineRule="auto"/>
        <w:jc w:val="both"/>
        <w:rPr>
          <w:rFonts w:ascii="Arial" w:hAnsi="Arial" w:cs="Arial"/>
          <w:sz w:val="22"/>
          <w:szCs w:val="22"/>
        </w:rPr>
      </w:pPr>
    </w:p>
    <w:p w14:paraId="1D2646CA" w14:textId="77777777" w:rsidR="000D2517" w:rsidRDefault="000D2517" w:rsidP="000D2517">
      <w:pPr>
        <w:spacing w:line="360" w:lineRule="auto"/>
        <w:jc w:val="both"/>
        <w:rPr>
          <w:rFonts w:ascii="Arial" w:hAnsi="Arial" w:cs="Arial"/>
          <w:sz w:val="22"/>
          <w:szCs w:val="22"/>
        </w:rPr>
      </w:pPr>
    </w:p>
    <w:p w14:paraId="39CB9C99" w14:textId="77777777" w:rsidR="000D2517" w:rsidRDefault="000D2517" w:rsidP="000D2517">
      <w:pPr>
        <w:spacing w:line="360" w:lineRule="auto"/>
        <w:jc w:val="both"/>
        <w:rPr>
          <w:rFonts w:ascii="Arial" w:hAnsi="Arial" w:cs="Arial"/>
          <w:sz w:val="22"/>
          <w:szCs w:val="22"/>
        </w:rPr>
      </w:pPr>
    </w:p>
    <w:p w14:paraId="317DF785" w14:textId="66ED44E6" w:rsidR="000D2517" w:rsidRPr="000D2517" w:rsidRDefault="000D2517" w:rsidP="000D2517">
      <w:pPr>
        <w:pStyle w:val="Ningnestilodeprrafo"/>
        <w:spacing w:after="240" w:line="360" w:lineRule="auto"/>
        <w:jc w:val="both"/>
        <w:rPr>
          <w:rFonts w:ascii="Arial" w:hAnsi="Arial" w:cs="Arial"/>
          <w:b/>
          <w:bCs/>
          <w:sz w:val="28"/>
          <w:szCs w:val="28"/>
          <w:lang w:val="es-ES"/>
        </w:rPr>
      </w:pPr>
      <w:r>
        <w:rPr>
          <w:rFonts w:ascii="Arial" w:hAnsi="Arial" w:cs="Arial"/>
          <w:b/>
          <w:bCs/>
          <w:sz w:val="28"/>
          <w:szCs w:val="28"/>
          <w:lang w:val="es-ES"/>
        </w:rPr>
        <w:lastRenderedPageBreak/>
        <w:t xml:space="preserve">2. </w:t>
      </w:r>
      <w:r w:rsidRPr="000D2517">
        <w:rPr>
          <w:rFonts w:ascii="Arial" w:hAnsi="Arial" w:cs="Arial"/>
          <w:b/>
          <w:bCs/>
          <w:sz w:val="28"/>
          <w:szCs w:val="28"/>
          <w:lang w:val="es-ES"/>
        </w:rPr>
        <w:t>Tasa de abandono escolar según si</w:t>
      </w:r>
      <w:r>
        <w:rPr>
          <w:rFonts w:ascii="Arial" w:hAnsi="Arial" w:cs="Arial"/>
          <w:b/>
          <w:bCs/>
          <w:sz w:val="28"/>
          <w:szCs w:val="28"/>
          <w:lang w:val="es-ES"/>
        </w:rPr>
        <w:t>tuación de discapacidad</w:t>
      </w:r>
    </w:p>
    <w:p w14:paraId="75D6BF41" w14:textId="3EA74E91" w:rsidR="000D2517" w:rsidRDefault="000D2517" w:rsidP="000D2517">
      <w:pPr>
        <w:pStyle w:val="Ningnestilodeprrafo"/>
        <w:spacing w:after="240" w:line="360" w:lineRule="auto"/>
        <w:jc w:val="both"/>
        <w:rPr>
          <w:rFonts w:ascii="Arial" w:hAnsi="Arial" w:cs="Arial"/>
          <w:sz w:val="22"/>
          <w:szCs w:val="22"/>
          <w:lang w:val="es-ES"/>
        </w:rPr>
      </w:pPr>
      <w:r>
        <w:rPr>
          <w:rFonts w:ascii="Arial" w:hAnsi="Arial" w:cs="Arial"/>
          <w:noProof/>
        </w:rPr>
        <w:drawing>
          <wp:inline distT="0" distB="0" distL="0" distR="0" wp14:anchorId="337DD769" wp14:editId="66698630">
            <wp:extent cx="4873364" cy="2598420"/>
            <wp:effectExtent l="19050" t="19050" r="22860" b="11430"/>
            <wp:docPr id="762580688" name="Imagen 3" descr="Imagen de la Tasa de abandono escolar temprano según situación de discapacidad (UE,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80688" name="Imagen 3" descr="Imagen de la Tasa de abandono escolar temprano según situación de discapacidad (UE,2024)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6456" cy="2605401"/>
                    </a:xfrm>
                    <a:prstGeom prst="rect">
                      <a:avLst/>
                    </a:prstGeom>
                    <a:noFill/>
                    <a:ln>
                      <a:solidFill>
                        <a:schemeClr val="bg1">
                          <a:lumMod val="85000"/>
                        </a:schemeClr>
                      </a:solidFill>
                    </a:ln>
                  </pic:spPr>
                </pic:pic>
              </a:graphicData>
            </a:graphic>
          </wp:inline>
        </w:drawing>
      </w:r>
    </w:p>
    <w:p w14:paraId="29148633" w14:textId="30FB8EBA" w:rsidR="000D2517" w:rsidRPr="000D2517" w:rsidRDefault="000D2517" w:rsidP="000D2517">
      <w:pPr>
        <w:pStyle w:val="Ningnestilodeprrafo"/>
        <w:spacing w:after="240" w:line="360" w:lineRule="auto"/>
        <w:jc w:val="center"/>
        <w:rPr>
          <w:rFonts w:ascii="Arial" w:hAnsi="Arial" w:cs="Arial"/>
          <w:sz w:val="18"/>
          <w:szCs w:val="18"/>
          <w:lang w:val="es-ES"/>
        </w:rPr>
      </w:pPr>
      <w:r w:rsidRPr="000D2517">
        <w:rPr>
          <w:rFonts w:ascii="Arial" w:hAnsi="Arial" w:cs="Arial"/>
          <w:sz w:val="18"/>
          <w:szCs w:val="18"/>
          <w:lang w:val="es-ES"/>
        </w:rPr>
        <w:t>Fuente: elaboración propia a partir de los datos de Eurostat</w:t>
      </w:r>
    </w:p>
    <w:p w14:paraId="7888B5C3" w14:textId="231C3BD3" w:rsidR="001B2516" w:rsidRPr="00944F0D" w:rsidRDefault="000D2517" w:rsidP="000D2517">
      <w:pPr>
        <w:pStyle w:val="Ningnestilodeprrafo"/>
        <w:spacing w:after="240" w:line="360" w:lineRule="auto"/>
        <w:jc w:val="both"/>
        <w:rPr>
          <w:rFonts w:ascii="Arial" w:hAnsi="Arial" w:cs="Arial"/>
          <w:sz w:val="21"/>
          <w:szCs w:val="21"/>
          <w:lang w:val="es-ES"/>
        </w:rPr>
      </w:pPr>
      <w:r>
        <w:rPr>
          <w:rFonts w:ascii="Arial" w:hAnsi="Arial" w:cs="Arial"/>
          <w:b/>
          <w:bCs/>
          <w:sz w:val="28"/>
          <w:szCs w:val="28"/>
          <w:lang w:val="es-ES"/>
        </w:rPr>
        <w:t xml:space="preserve">4. </w:t>
      </w:r>
      <w:r w:rsidR="001B2516" w:rsidRPr="00944F0D">
        <w:rPr>
          <w:rFonts w:ascii="Arial" w:hAnsi="Arial" w:cs="Arial"/>
          <w:b/>
          <w:bCs/>
          <w:sz w:val="28"/>
          <w:szCs w:val="28"/>
          <w:lang w:val="es-ES"/>
        </w:rPr>
        <w:t>Enfoque de género</w:t>
      </w:r>
      <w:r w:rsidR="00E11FA7">
        <w:rPr>
          <w:rFonts w:ascii="Arial" w:hAnsi="Arial" w:cs="Arial"/>
          <w:b/>
          <w:bCs/>
          <w:sz w:val="28"/>
          <w:szCs w:val="28"/>
          <w:lang w:val="es-ES"/>
        </w:rPr>
        <w:t xml:space="preserve"> y discapacidad</w:t>
      </w:r>
    </w:p>
    <w:p w14:paraId="425B01BB" w14:textId="77777777" w:rsidR="00AF11A0" w:rsidRPr="0055754B" w:rsidRDefault="00AF11A0" w:rsidP="000D2517">
      <w:pPr>
        <w:spacing w:line="360" w:lineRule="auto"/>
        <w:jc w:val="both"/>
        <w:rPr>
          <w:rFonts w:ascii="Arial" w:hAnsi="Arial" w:cs="Arial"/>
        </w:rPr>
      </w:pPr>
      <w:r w:rsidRPr="002C1461">
        <w:rPr>
          <w:rFonts w:ascii="Arial" w:hAnsi="Arial" w:cs="Arial"/>
        </w:rPr>
        <w:t>El análisis desagregado por sexo revela una interseccionalidad negativa para los hombres con discapacidad. Si bien las mujeres suelen tener tasas de abandono escolar más bajas en general, la discapacidad amplifica las brechas de género existentes.</w:t>
      </w:r>
    </w:p>
    <w:p w14:paraId="385E4C82" w14:textId="77777777" w:rsidR="00AF11A0" w:rsidRPr="002C1461" w:rsidRDefault="00AF11A0" w:rsidP="000D2517">
      <w:pPr>
        <w:spacing w:line="360" w:lineRule="auto"/>
        <w:jc w:val="both"/>
        <w:rPr>
          <w:rFonts w:ascii="Arial" w:hAnsi="Arial" w:cs="Arial"/>
        </w:rPr>
      </w:pPr>
    </w:p>
    <w:p w14:paraId="14A9EE72" w14:textId="77777777" w:rsidR="00AF11A0" w:rsidRPr="0055754B" w:rsidRDefault="00AF11A0" w:rsidP="000D2517">
      <w:pPr>
        <w:spacing w:line="360" w:lineRule="auto"/>
        <w:ind w:left="720"/>
        <w:jc w:val="both"/>
        <w:rPr>
          <w:rFonts w:ascii="Arial" w:hAnsi="Arial" w:cs="Arial"/>
        </w:rPr>
      </w:pPr>
      <w:r w:rsidRPr="002C1461">
        <w:rPr>
          <w:rFonts w:ascii="Arial" w:hAnsi="Arial" w:cs="Arial"/>
        </w:rPr>
        <w:t>Hombres, el grupo más vulnerable: Los hombres jóvenes con discapacidad severa presentan la tasa más alta de abandono de todo el espectro analizado, alcanzando un 49,4%. Esto significa que prácticamente 1 de cada 2 hombres en esta situación queda fuera del sistema educativo.</w:t>
      </w:r>
    </w:p>
    <w:p w14:paraId="562D4F5F" w14:textId="77777777" w:rsidR="00AF11A0" w:rsidRPr="002C1461" w:rsidRDefault="00AF11A0" w:rsidP="000D2517">
      <w:pPr>
        <w:spacing w:line="360" w:lineRule="auto"/>
        <w:ind w:left="720"/>
        <w:jc w:val="both"/>
        <w:rPr>
          <w:rFonts w:ascii="Arial" w:hAnsi="Arial" w:cs="Arial"/>
        </w:rPr>
      </w:pPr>
    </w:p>
    <w:p w14:paraId="234AE60D" w14:textId="77777777" w:rsidR="00AF11A0" w:rsidRPr="002C1461" w:rsidRDefault="00AF11A0" w:rsidP="000D2517">
      <w:pPr>
        <w:spacing w:line="360" w:lineRule="auto"/>
        <w:ind w:left="720"/>
        <w:jc w:val="both"/>
        <w:rPr>
          <w:rFonts w:ascii="Arial" w:hAnsi="Arial" w:cs="Arial"/>
        </w:rPr>
      </w:pPr>
      <w:r w:rsidRPr="002C1461">
        <w:rPr>
          <w:rFonts w:ascii="Arial" w:hAnsi="Arial" w:cs="Arial"/>
        </w:rPr>
        <w:t xml:space="preserve">La </w:t>
      </w:r>
      <w:r w:rsidRPr="0055754B">
        <w:rPr>
          <w:rFonts w:ascii="Arial" w:hAnsi="Arial" w:cs="Arial"/>
        </w:rPr>
        <w:t>b</w:t>
      </w:r>
      <w:r w:rsidRPr="002C1461">
        <w:rPr>
          <w:rFonts w:ascii="Arial" w:hAnsi="Arial" w:cs="Arial"/>
        </w:rPr>
        <w:t xml:space="preserve">recha de </w:t>
      </w:r>
      <w:r w:rsidRPr="0055754B">
        <w:rPr>
          <w:rFonts w:ascii="Arial" w:hAnsi="Arial" w:cs="Arial"/>
        </w:rPr>
        <w:t>g</w:t>
      </w:r>
      <w:r w:rsidRPr="002C1461">
        <w:rPr>
          <w:rFonts w:ascii="Arial" w:hAnsi="Arial" w:cs="Arial"/>
        </w:rPr>
        <w:t xml:space="preserve">énero en </w:t>
      </w:r>
      <w:r w:rsidRPr="0055754B">
        <w:rPr>
          <w:rFonts w:ascii="Arial" w:hAnsi="Arial" w:cs="Arial"/>
        </w:rPr>
        <w:t>el caso de personas con discapacidad con grandes necesidades de apoyo</w:t>
      </w:r>
      <w:r w:rsidRPr="002C1461">
        <w:rPr>
          <w:rFonts w:ascii="Arial" w:hAnsi="Arial" w:cs="Arial"/>
        </w:rPr>
        <w:t xml:space="preserve">: La diferencia entre hombres y mujeres se ensancha drásticamente </w:t>
      </w:r>
      <w:r>
        <w:rPr>
          <w:rFonts w:ascii="Arial" w:hAnsi="Arial" w:cs="Arial"/>
        </w:rPr>
        <w:t>en el caso de personas con discapacidad con grandes necesidades de apoyo</w:t>
      </w:r>
      <w:r w:rsidRPr="002C1461">
        <w:rPr>
          <w:rFonts w:ascii="Arial" w:hAnsi="Arial" w:cs="Arial"/>
        </w:rPr>
        <w:t>.</w:t>
      </w:r>
    </w:p>
    <w:p w14:paraId="0B6841D7" w14:textId="77777777" w:rsidR="00AF11A0" w:rsidRPr="000D2517" w:rsidRDefault="00AF11A0" w:rsidP="000D2517">
      <w:pPr>
        <w:pStyle w:val="Prrafodelista"/>
        <w:numPr>
          <w:ilvl w:val="0"/>
          <w:numId w:val="28"/>
        </w:numPr>
        <w:spacing w:line="360" w:lineRule="auto"/>
        <w:jc w:val="both"/>
        <w:rPr>
          <w:rFonts w:ascii="Arial" w:hAnsi="Arial" w:cs="Arial"/>
        </w:rPr>
      </w:pPr>
      <w:r w:rsidRPr="000D2517">
        <w:rPr>
          <w:rFonts w:ascii="Arial" w:hAnsi="Arial" w:cs="Arial"/>
          <w:i/>
          <w:iCs/>
        </w:rPr>
        <w:t>Tasa Hombres:</w:t>
      </w:r>
      <w:r w:rsidRPr="000D2517">
        <w:rPr>
          <w:rFonts w:ascii="Arial" w:hAnsi="Arial" w:cs="Arial"/>
        </w:rPr>
        <w:t xml:space="preserve"> 49,4%</w:t>
      </w:r>
    </w:p>
    <w:p w14:paraId="39B282AA" w14:textId="3211D8F5" w:rsidR="00AF11A0" w:rsidRPr="000D2517" w:rsidRDefault="00AF11A0" w:rsidP="000D2517">
      <w:pPr>
        <w:pStyle w:val="Prrafodelista"/>
        <w:numPr>
          <w:ilvl w:val="0"/>
          <w:numId w:val="28"/>
        </w:numPr>
        <w:spacing w:line="360" w:lineRule="auto"/>
        <w:jc w:val="both"/>
        <w:rPr>
          <w:rFonts w:ascii="Arial" w:hAnsi="Arial" w:cs="Arial"/>
        </w:rPr>
      </w:pPr>
      <w:r w:rsidRPr="000D2517">
        <w:rPr>
          <w:rFonts w:ascii="Arial" w:hAnsi="Arial" w:cs="Arial"/>
          <w:i/>
          <w:iCs/>
        </w:rPr>
        <w:t>Tasa Mujeres:</w:t>
      </w:r>
      <w:r w:rsidRPr="000D2517">
        <w:rPr>
          <w:rFonts w:ascii="Arial" w:hAnsi="Arial" w:cs="Arial"/>
        </w:rPr>
        <w:t xml:space="preserve"> 38,3%</w:t>
      </w:r>
    </w:p>
    <w:p w14:paraId="104B7805" w14:textId="01415BB7" w:rsidR="00AF11A0" w:rsidRPr="000D2517" w:rsidRDefault="00AF11A0" w:rsidP="000D2517">
      <w:pPr>
        <w:pStyle w:val="Prrafodelista"/>
        <w:numPr>
          <w:ilvl w:val="0"/>
          <w:numId w:val="28"/>
        </w:numPr>
        <w:spacing w:line="360" w:lineRule="auto"/>
        <w:jc w:val="both"/>
        <w:rPr>
          <w:rFonts w:ascii="Arial" w:hAnsi="Arial" w:cs="Arial"/>
        </w:rPr>
      </w:pPr>
      <w:r w:rsidRPr="000D2517">
        <w:rPr>
          <w:rFonts w:ascii="Arial" w:hAnsi="Arial" w:cs="Arial"/>
          <w:i/>
          <w:iCs/>
        </w:rPr>
        <w:t>Brecha</w:t>
      </w:r>
      <w:r w:rsidR="000D2517" w:rsidRPr="000D2517">
        <w:rPr>
          <w:rFonts w:ascii="Arial" w:hAnsi="Arial" w:cs="Arial"/>
          <w:i/>
          <w:iCs/>
        </w:rPr>
        <w:t>:</w:t>
      </w:r>
      <w:r w:rsidRPr="000D2517">
        <w:rPr>
          <w:rFonts w:ascii="Arial" w:hAnsi="Arial" w:cs="Arial"/>
        </w:rPr>
        <w:t xml:space="preserve"> 11,1 puntos porcentuales.</w:t>
      </w:r>
    </w:p>
    <w:p w14:paraId="3A481D80" w14:textId="77777777" w:rsidR="00AF11A0" w:rsidRPr="002C1461" w:rsidRDefault="00AF11A0" w:rsidP="000D2517">
      <w:pPr>
        <w:spacing w:line="360" w:lineRule="auto"/>
        <w:ind w:left="1440"/>
        <w:jc w:val="both"/>
        <w:rPr>
          <w:rFonts w:ascii="Arial" w:hAnsi="Arial" w:cs="Arial"/>
        </w:rPr>
      </w:pPr>
    </w:p>
    <w:p w14:paraId="7BA08E7D" w14:textId="77777777" w:rsidR="00AF11A0" w:rsidRDefault="00AF11A0" w:rsidP="000D2517">
      <w:pPr>
        <w:spacing w:line="360" w:lineRule="auto"/>
        <w:ind w:left="720"/>
        <w:jc w:val="both"/>
        <w:rPr>
          <w:rFonts w:ascii="Arial" w:hAnsi="Arial" w:cs="Arial"/>
        </w:rPr>
      </w:pPr>
      <w:r w:rsidRPr="002C1461">
        <w:rPr>
          <w:rFonts w:ascii="Arial" w:hAnsi="Arial" w:cs="Arial"/>
        </w:rPr>
        <w:lastRenderedPageBreak/>
        <w:t>Este dato sugiere que el sistema educativo no solo falla en la accesibilidad, sino que carece de mecanismos de apoyo psicosocial y conductual específicos que retengan a los varones con discapacidad, quienes tradicionalmente presentan mayor riesgo de desvinculación académica.</w:t>
      </w:r>
    </w:p>
    <w:p w14:paraId="164B3A5C" w14:textId="3250A5C2" w:rsidR="000D2517" w:rsidRDefault="000D2517" w:rsidP="000D2517">
      <w:pPr>
        <w:spacing w:line="360" w:lineRule="auto"/>
        <w:ind w:left="720"/>
        <w:jc w:val="both"/>
        <w:rPr>
          <w:rFonts w:ascii="Arial" w:hAnsi="Arial" w:cs="Arial"/>
        </w:rPr>
      </w:pPr>
      <w:r w:rsidRPr="00AB61A7">
        <w:rPr>
          <w:rFonts w:ascii="Arial" w:hAnsi="Arial" w:cs="Arial"/>
          <w:b/>
          <w:bCs/>
          <w:noProof/>
        </w:rPr>
        <w:drawing>
          <wp:anchor distT="0" distB="0" distL="114300" distR="114300" simplePos="0" relativeHeight="251681792" behindDoc="0" locked="0" layoutInCell="1" allowOverlap="1" wp14:anchorId="784BA5FC" wp14:editId="12AB0FDB">
            <wp:simplePos x="0" y="0"/>
            <wp:positionH relativeFrom="column">
              <wp:posOffset>464820</wp:posOffset>
            </wp:positionH>
            <wp:positionV relativeFrom="paragraph">
              <wp:posOffset>184150</wp:posOffset>
            </wp:positionV>
            <wp:extent cx="5400040" cy="2736850"/>
            <wp:effectExtent l="19050" t="19050" r="10160" b="25400"/>
            <wp:wrapSquare wrapText="bothSides"/>
            <wp:docPr id="2003937566" name="Imagen 2" descr="Gráfico, Gráfico de barras&#10;&#10;Tasa de abandono escolar temprano por situación de discapacidad y sexo (UE,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566" name="Imagen 2" descr="Gráfico, Gráfico de barras&#10;&#10;Tasa de abandono escolar temprano por situación de discapacidad y sexo (UE, 2024)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736850"/>
                    </a:xfrm>
                    <a:prstGeom prst="rect">
                      <a:avLst/>
                    </a:prstGeom>
                    <a:noFill/>
                    <a:ln>
                      <a:solidFill>
                        <a:schemeClr val="bg1">
                          <a:lumMod val="85000"/>
                        </a:schemeClr>
                      </a:solidFill>
                    </a:ln>
                  </pic:spPr>
                </pic:pic>
              </a:graphicData>
            </a:graphic>
          </wp:anchor>
        </w:drawing>
      </w:r>
    </w:p>
    <w:p w14:paraId="26AAF339" w14:textId="06C416CC" w:rsidR="000D2517" w:rsidRPr="000D2517" w:rsidRDefault="000D2517" w:rsidP="000D2517">
      <w:pPr>
        <w:spacing w:line="360" w:lineRule="auto"/>
        <w:ind w:left="720"/>
        <w:rPr>
          <w:rFonts w:ascii="Arial" w:hAnsi="Arial" w:cs="Arial"/>
          <w:sz w:val="18"/>
          <w:szCs w:val="18"/>
        </w:rPr>
      </w:pPr>
      <w:r>
        <w:rPr>
          <w:rFonts w:ascii="Arial" w:hAnsi="Arial" w:cs="Arial"/>
          <w:sz w:val="18"/>
          <w:szCs w:val="18"/>
        </w:rPr>
        <w:t>Fuente: elaboración propia a partir de los datos de Eurostat</w:t>
      </w:r>
    </w:p>
    <w:p w14:paraId="057099B2" w14:textId="77777777" w:rsidR="000D2517" w:rsidRDefault="000D2517" w:rsidP="000D2517">
      <w:pPr>
        <w:spacing w:line="360" w:lineRule="auto"/>
        <w:ind w:left="720"/>
        <w:jc w:val="both"/>
        <w:rPr>
          <w:rFonts w:ascii="Arial" w:hAnsi="Arial" w:cs="Arial"/>
        </w:rPr>
      </w:pPr>
    </w:p>
    <w:p w14:paraId="60531CD9" w14:textId="77777777" w:rsidR="000D2517" w:rsidRPr="002C1461" w:rsidRDefault="000D2517" w:rsidP="000D2517">
      <w:pPr>
        <w:spacing w:line="360" w:lineRule="auto"/>
        <w:ind w:left="720"/>
        <w:jc w:val="both"/>
        <w:rPr>
          <w:rFonts w:ascii="Arial" w:hAnsi="Arial" w:cs="Arial"/>
        </w:rPr>
      </w:pPr>
    </w:p>
    <w:p w14:paraId="6C4B4B6B" w14:textId="18457FE9" w:rsidR="00EA7F81" w:rsidRPr="00944F0D" w:rsidRDefault="000D2517" w:rsidP="000D2517">
      <w:pPr>
        <w:pStyle w:val="Ningnestilodeprrafo"/>
        <w:spacing w:after="240" w:line="360" w:lineRule="auto"/>
        <w:rPr>
          <w:rFonts w:ascii="Arial" w:hAnsi="Arial" w:cs="Arial"/>
          <w:sz w:val="21"/>
          <w:szCs w:val="21"/>
          <w:lang w:val="es-ES"/>
        </w:rPr>
      </w:pPr>
      <w:r>
        <w:rPr>
          <w:rFonts w:ascii="Arial" w:hAnsi="Arial" w:cs="Arial"/>
          <w:b/>
          <w:bCs/>
          <w:sz w:val="28"/>
          <w:szCs w:val="28"/>
          <w:lang w:val="es-ES"/>
        </w:rPr>
        <w:t xml:space="preserve">5. </w:t>
      </w:r>
      <w:r w:rsidR="00EA7F81">
        <w:rPr>
          <w:rFonts w:ascii="Arial" w:hAnsi="Arial" w:cs="Arial"/>
          <w:b/>
          <w:bCs/>
          <w:sz w:val="28"/>
          <w:szCs w:val="28"/>
          <w:lang w:val="es-ES"/>
        </w:rPr>
        <w:t>Conclusiones</w:t>
      </w:r>
    </w:p>
    <w:bookmarkEnd w:id="0"/>
    <w:p w14:paraId="193B1662" w14:textId="77777777" w:rsidR="000D2517" w:rsidRDefault="000D2517" w:rsidP="000D2517">
      <w:pPr>
        <w:spacing w:line="360" w:lineRule="auto"/>
        <w:jc w:val="both"/>
        <w:rPr>
          <w:rFonts w:ascii="Arial" w:hAnsi="Arial" w:cs="Arial"/>
        </w:rPr>
      </w:pPr>
      <w:r w:rsidRPr="002C1461">
        <w:rPr>
          <w:rFonts w:ascii="Arial" w:hAnsi="Arial" w:cs="Arial"/>
        </w:rPr>
        <w:t>El objetivo de la UE de reducir el abandono escolar por debajo del 9% se ha cumplido para la población general, pero ha fracasado estrepitosamente para el colectivo con discapacidad. La cifra del 49,4% de abandono en hombres con discapacidad severa es inaceptable en una "Europa Social" y apunta a una falta de recursos de apoyo personalizado y accesibilidad universal en la educación secundaria.</w:t>
      </w:r>
    </w:p>
    <w:p w14:paraId="6092E8B1" w14:textId="77777777" w:rsidR="000D2517" w:rsidRPr="002C1461" w:rsidRDefault="000D2517" w:rsidP="000D2517">
      <w:pPr>
        <w:spacing w:line="360" w:lineRule="auto"/>
        <w:jc w:val="both"/>
        <w:rPr>
          <w:rFonts w:ascii="Arial" w:hAnsi="Arial" w:cs="Arial"/>
        </w:rPr>
      </w:pPr>
    </w:p>
    <w:p w14:paraId="7EF5AA16" w14:textId="77777777" w:rsidR="000D2517" w:rsidRPr="002C1461" w:rsidRDefault="000D2517" w:rsidP="000D2517">
      <w:pPr>
        <w:spacing w:line="360" w:lineRule="auto"/>
        <w:jc w:val="both"/>
        <w:rPr>
          <w:rFonts w:ascii="Arial" w:hAnsi="Arial" w:cs="Arial"/>
          <w:lang w:val="en-GB"/>
        </w:rPr>
      </w:pPr>
      <w:r w:rsidRPr="002C1461">
        <w:rPr>
          <w:rFonts w:ascii="Arial" w:hAnsi="Arial" w:cs="Arial"/>
          <w:lang w:val="en-GB"/>
        </w:rPr>
        <w:t>Fuente:</w:t>
      </w:r>
    </w:p>
    <w:p w14:paraId="318AFB64" w14:textId="77777777" w:rsidR="000D2517" w:rsidRPr="002C1461" w:rsidRDefault="000D2517" w:rsidP="000D2517">
      <w:pPr>
        <w:spacing w:line="360" w:lineRule="auto"/>
        <w:jc w:val="both"/>
        <w:rPr>
          <w:rFonts w:ascii="Arial" w:hAnsi="Arial" w:cs="Arial"/>
        </w:rPr>
      </w:pPr>
      <w:r w:rsidRPr="002C1461">
        <w:rPr>
          <w:rFonts w:ascii="Arial" w:hAnsi="Arial" w:cs="Arial"/>
          <w:lang w:val="en-GB"/>
        </w:rPr>
        <w:t xml:space="preserve">Eurostat (2025). "Early school leavers: high share for youth with disability". </w:t>
      </w:r>
      <w:r w:rsidRPr="002C1461">
        <w:rPr>
          <w:rFonts w:ascii="Arial" w:hAnsi="Arial" w:cs="Arial"/>
        </w:rPr>
        <w:t xml:space="preserve">Artículo DDN-20251113-1. Comisión Europea. </w:t>
      </w:r>
      <w:proofErr w:type="spellStart"/>
      <w:r w:rsidRPr="002C1461">
        <w:rPr>
          <w:rFonts w:ascii="Arial" w:hAnsi="Arial" w:cs="Arial"/>
        </w:rPr>
        <w:t>Dataset</w:t>
      </w:r>
      <w:proofErr w:type="spellEnd"/>
      <w:r w:rsidRPr="002C1461">
        <w:rPr>
          <w:rFonts w:ascii="Arial" w:hAnsi="Arial" w:cs="Arial"/>
        </w:rPr>
        <w:t>: [edat_lfse_40].</w:t>
      </w:r>
    </w:p>
    <w:p w14:paraId="57C1C993" w14:textId="77777777" w:rsidR="000D2517" w:rsidRPr="002C1461" w:rsidRDefault="000D2517" w:rsidP="000D2517">
      <w:pPr>
        <w:spacing w:line="360" w:lineRule="auto"/>
        <w:jc w:val="both"/>
        <w:rPr>
          <w:rFonts w:ascii="Arial" w:hAnsi="Arial" w:cs="Arial"/>
        </w:rPr>
      </w:pPr>
      <w:hyperlink r:id="rId16" w:history="1">
        <w:r w:rsidRPr="002C1461">
          <w:rPr>
            <w:rStyle w:val="Hipervnculo"/>
            <w:rFonts w:ascii="Arial" w:hAnsi="Arial" w:cs="Arial"/>
          </w:rPr>
          <w:t>https://ec.europa.eu/eurostat/web/products-eurostat-news/w/ddn-20251113-1</w:t>
        </w:r>
      </w:hyperlink>
    </w:p>
    <w:p w14:paraId="405EEFAF" w14:textId="77777777" w:rsidR="000D2517" w:rsidRDefault="000D2517" w:rsidP="000D2517"/>
    <w:p w14:paraId="78C02CF1" w14:textId="78C14AEF" w:rsidR="00AC3AA9" w:rsidRPr="00944F0D" w:rsidRDefault="00C65ACE" w:rsidP="001B2516">
      <w:pPr>
        <w:pStyle w:val="Ningnestilodeprrafo"/>
        <w:spacing w:after="240" w:line="276" w:lineRule="auto"/>
        <w:rPr>
          <w:rFonts w:ascii="Arial" w:hAnsi="Arial" w:cs="Arial"/>
          <w:sz w:val="21"/>
          <w:szCs w:val="21"/>
          <w:lang w:val="es-ES"/>
        </w:rPr>
        <w:sectPr w:rsidR="00AC3AA9" w:rsidRPr="00944F0D" w:rsidSect="00D9415A">
          <w:headerReference w:type="default" r:id="rId17"/>
          <w:footerReference w:type="default" r:id="rId18"/>
          <w:pgSz w:w="11906" w:h="16838" w:code="9"/>
          <w:pgMar w:top="-1937" w:right="1418" w:bottom="1842" w:left="1418" w:header="0" w:footer="0" w:gutter="0"/>
          <w:pgNumType w:start="1"/>
          <w:cols w:space="720"/>
          <w:docGrid w:linePitch="360"/>
        </w:sectPr>
      </w:pPr>
      <w:r w:rsidRPr="00944F0D">
        <w:rPr>
          <w:rFonts w:ascii="Arial" w:hAnsi="Arial" w:cs="Arial"/>
          <w:sz w:val="21"/>
          <w:szCs w:val="21"/>
          <w:lang w:val="es-ES"/>
        </w:rPr>
        <w:t>.</w:t>
      </w:r>
    </w:p>
    <w:p w14:paraId="7F890897" w14:textId="593ACDAB" w:rsidR="00826DB0" w:rsidRPr="006E0EA2" w:rsidRDefault="000A76F4" w:rsidP="00AC3AA9">
      <w:pPr>
        <w:pStyle w:val="Ningnestilodeprrafo"/>
        <w:spacing w:after="480" w:line="276" w:lineRule="auto"/>
        <w:rPr>
          <w:rFonts w:ascii="Arial" w:hAnsi="Arial" w:cs="Arial"/>
          <w:sz w:val="21"/>
          <w:szCs w:val="21"/>
        </w:rPr>
      </w:pPr>
      <w:r w:rsidRPr="00133AE7">
        <w:rPr>
          <w:rFonts w:ascii="Arial" w:hAnsi="Arial" w:cs="Arial"/>
          <w:noProof/>
          <w:sz w:val="21"/>
          <w:szCs w:val="21"/>
          <w:lang w:val="es-ES"/>
        </w:rPr>
        <w:lastRenderedPageBreak/>
        <w:drawing>
          <wp:anchor distT="0" distB="0" distL="114300" distR="114300" simplePos="0" relativeHeight="251671552" behindDoc="0" locked="0" layoutInCell="1" allowOverlap="1" wp14:anchorId="527FEB07" wp14:editId="500D9F25">
            <wp:simplePos x="0" y="0"/>
            <wp:positionH relativeFrom="column">
              <wp:posOffset>4420870</wp:posOffset>
            </wp:positionH>
            <wp:positionV relativeFrom="paragraph">
              <wp:posOffset>6656705</wp:posOffset>
            </wp:positionV>
            <wp:extent cx="847090" cy="883920"/>
            <wp:effectExtent l="0" t="0" r="0" b="0"/>
            <wp:wrapNone/>
            <wp:docPr id="10" name="Imagen 3" descr="Código QR que te lleva a la página web. ">
              <a:extLst xmlns:a="http://schemas.openxmlformats.org/drawingml/2006/main">
                <a:ext uri="{FF2B5EF4-FFF2-40B4-BE49-F238E27FC236}">
                  <a16:creationId xmlns:a16="http://schemas.microsoft.com/office/drawing/2014/main" id="{9C9FB798-C533-3F43-9680-19609A406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Código QR que te lleva a la página web. ">
                      <a:extLst>
                        <a:ext uri="{FF2B5EF4-FFF2-40B4-BE49-F238E27FC236}">
                          <a16:creationId xmlns:a16="http://schemas.microsoft.com/office/drawing/2014/main" id="{9C9FB798-C533-3F43-9680-19609A40624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7090" cy="883920"/>
                    </a:xfrm>
                    <a:prstGeom prst="rect">
                      <a:avLst/>
                    </a:prstGeom>
                  </pic:spPr>
                </pic:pic>
              </a:graphicData>
            </a:graphic>
            <wp14:sizeRelH relativeFrom="margin">
              <wp14:pctWidth>0</wp14:pctWidth>
            </wp14:sizeRelH>
            <wp14:sizeRelV relativeFrom="margin">
              <wp14:pctHeight>0</wp14:pctHeight>
            </wp14:sizeRelV>
          </wp:anchor>
        </w:drawing>
      </w:r>
      <w:r w:rsidR="00D67590">
        <w:rPr>
          <w:rFonts w:ascii="Arial" w:hAnsi="Arial" w:cs="Arial"/>
          <w:noProof/>
          <w:sz w:val="21"/>
          <w:szCs w:val="21"/>
        </w:rPr>
        <w:drawing>
          <wp:anchor distT="0" distB="0" distL="114300" distR="114300" simplePos="0" relativeHeight="251669504" behindDoc="0" locked="0" layoutInCell="1" allowOverlap="1" wp14:anchorId="143250B1" wp14:editId="7DB10DA6">
            <wp:simplePos x="0" y="0"/>
            <wp:positionH relativeFrom="margin">
              <wp:posOffset>-1022985</wp:posOffset>
            </wp:positionH>
            <wp:positionV relativeFrom="margin">
              <wp:posOffset>-1398905</wp:posOffset>
            </wp:positionV>
            <wp:extent cx="7539355" cy="10669905"/>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margin">
              <wp14:pctWidth>0</wp14:pctWidth>
            </wp14:sizeRelH>
            <wp14:sizeRelV relativeFrom="margin">
              <wp14:pctHeight>0</wp14:pctHeight>
            </wp14:sizeRelV>
          </wp:anchor>
        </w:drawing>
      </w:r>
      <w:r w:rsidR="007A7784" w:rsidRPr="00133AE7">
        <w:rPr>
          <w:rFonts w:ascii="Arial" w:hAnsi="Arial" w:cs="Arial"/>
          <w:noProof/>
          <w:sz w:val="21"/>
          <w:szCs w:val="21"/>
          <w:lang w:val="es-ES"/>
        </w:rPr>
        <w:drawing>
          <wp:anchor distT="0" distB="0" distL="114300" distR="114300" simplePos="0" relativeHeight="251674624" behindDoc="0" locked="0" layoutInCell="1" allowOverlap="1" wp14:anchorId="0D907761" wp14:editId="50EE9CCB">
            <wp:simplePos x="0" y="0"/>
            <wp:positionH relativeFrom="column">
              <wp:posOffset>3846830</wp:posOffset>
            </wp:positionH>
            <wp:positionV relativeFrom="paragraph">
              <wp:posOffset>8523605</wp:posOffset>
            </wp:positionV>
            <wp:extent cx="870585" cy="870585"/>
            <wp:effectExtent l="0" t="0" r="0" b="0"/>
            <wp:wrapNone/>
            <wp:docPr id="14" name="Imagen 12" descr="Logotipo del Observatorio Estatal de la Discapacidad ">
              <a:extLst xmlns:a="http://schemas.openxmlformats.org/drawingml/2006/main">
                <a:ext uri="{FF2B5EF4-FFF2-40B4-BE49-F238E27FC236}">
                  <a16:creationId xmlns:a16="http://schemas.microsoft.com/office/drawing/2014/main" id="{BCF583BA-9420-D24D-B2DE-139369804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2" descr="Logotipo del Observatorio Estatal de la Discapacidad ">
                      <a:extLst>
                        <a:ext uri="{FF2B5EF4-FFF2-40B4-BE49-F238E27FC236}">
                          <a16:creationId xmlns:a16="http://schemas.microsoft.com/office/drawing/2014/main" id="{BCF583BA-9420-D24D-B2DE-139369804BB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0585" cy="870585"/>
                    </a:xfrm>
                    <a:prstGeom prst="rect">
                      <a:avLst/>
                    </a:prstGeom>
                  </pic:spPr>
                </pic:pic>
              </a:graphicData>
            </a:graphic>
            <wp14:sizeRelH relativeFrom="margin">
              <wp14:pctWidth>0</wp14:pctWidth>
            </wp14:sizeRelH>
            <wp14:sizeRelV relativeFrom="margin">
              <wp14:pctHeight>0</wp14:pctHeight>
            </wp14:sizeRelV>
          </wp:anchor>
        </w:drawing>
      </w:r>
      <w:r w:rsidR="00133AE7" w:rsidRPr="00133AE7">
        <w:rPr>
          <w:rFonts w:ascii="Arial" w:hAnsi="Arial" w:cs="Arial"/>
          <w:noProof/>
          <w:sz w:val="21"/>
          <w:szCs w:val="21"/>
          <w:lang w:val="es-ES"/>
        </w:rPr>
        <mc:AlternateContent>
          <mc:Choice Requires="wps">
            <w:drawing>
              <wp:anchor distT="0" distB="0" distL="114300" distR="114300" simplePos="0" relativeHeight="251673600" behindDoc="0" locked="0" layoutInCell="1" allowOverlap="1" wp14:anchorId="7261E69A" wp14:editId="30D890B1">
                <wp:simplePos x="0" y="0"/>
                <wp:positionH relativeFrom="column">
                  <wp:posOffset>-450850</wp:posOffset>
                </wp:positionH>
                <wp:positionV relativeFrom="paragraph">
                  <wp:posOffset>8871200</wp:posOffset>
                </wp:positionV>
                <wp:extent cx="3992880" cy="284480"/>
                <wp:effectExtent l="0" t="0" r="0" b="0"/>
                <wp:wrapNone/>
                <wp:docPr id="9" name="CuadroTexto 8">
                  <a:extLst xmlns:a="http://schemas.openxmlformats.org/drawingml/2006/main">
                    <a:ext uri="{FF2B5EF4-FFF2-40B4-BE49-F238E27FC236}">
                      <a16:creationId xmlns:a16="http://schemas.microsoft.com/office/drawing/2014/main" id="{25020667-8480-DF47-95D5-2C8E5A8D88A6}"/>
                    </a:ext>
                  </a:extLst>
                </wp:docPr>
                <wp:cNvGraphicFramePr/>
                <a:graphic xmlns:a="http://schemas.openxmlformats.org/drawingml/2006/main">
                  <a:graphicData uri="http://schemas.microsoft.com/office/word/2010/wordprocessingShape">
                    <wps:wsp>
                      <wps:cNvSpPr txBox="1"/>
                      <wps:spPr>
                        <a:xfrm>
                          <a:off x="0" y="0"/>
                          <a:ext cx="3992880" cy="284480"/>
                        </a:xfrm>
                        <a:prstGeom prst="rect">
                          <a:avLst/>
                        </a:prstGeom>
                        <a:noFill/>
                      </wps:spPr>
                      <wps:txbx>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61E69A" id="CuadroTexto 8" o:spid="_x0000_s1027" type="#_x0000_t202" style="position:absolute;margin-left:-35.5pt;margin-top:698.5pt;width:314.4pt;height: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" filled="f" stroked="f">
                <v:textbox inset="0,0,0,0">
                  <w:txbxContent>
                    <w:p w14:paraId="5F616521" w14:textId="77777777"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v:textbox>
              </v:shape>
            </w:pict>
          </mc:Fallback>
        </mc:AlternateContent>
      </w:r>
      <w:r w:rsidR="00133AE7" w:rsidRPr="00133AE7">
        <w:rPr>
          <w:rFonts w:ascii="Arial" w:hAnsi="Arial" w:cs="Arial"/>
          <w:noProof/>
          <w:sz w:val="21"/>
          <w:szCs w:val="21"/>
          <w:lang w:val="es-ES"/>
        </w:rPr>
        <mc:AlternateContent>
          <mc:Choice Requires="wps">
            <w:drawing>
              <wp:anchor distT="0" distB="0" distL="114300" distR="114300" simplePos="0" relativeHeight="251672576" behindDoc="0" locked="0" layoutInCell="1" allowOverlap="1" wp14:anchorId="7F339BC1" wp14:editId="3FF1053E">
                <wp:simplePos x="0" y="0"/>
                <wp:positionH relativeFrom="column">
                  <wp:posOffset>-239582</wp:posOffset>
                </wp:positionH>
                <wp:positionV relativeFrom="paragraph">
                  <wp:posOffset>6969125</wp:posOffset>
                </wp:positionV>
                <wp:extent cx="4332158" cy="284813"/>
                <wp:effectExtent l="0" t="0" r="0" b="0"/>
                <wp:wrapNone/>
                <wp:docPr id="7" name="CuadroTexto 4"/>
                <wp:cNvGraphicFramePr/>
                <a:graphic xmlns:a="http://schemas.openxmlformats.org/drawingml/2006/main">
                  <a:graphicData uri="http://schemas.microsoft.com/office/word/2010/wordprocessingShape">
                    <wps:wsp>
                      <wps:cNvSpPr txBox="1"/>
                      <wps:spPr>
                        <a:xfrm>
                          <a:off x="0" y="0"/>
                          <a:ext cx="4332158" cy="284813"/>
                        </a:xfrm>
                        <a:prstGeom prst="rect">
                          <a:avLst/>
                        </a:prstGeom>
                        <a:noFill/>
                      </wps:spPr>
                      <wps:txbx>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339BC1" id="CuadroTexto 4" o:spid="_x0000_s1028" type="#_x0000_t202" style="position:absolute;margin-left:-18.85pt;margin-top:548.75pt;width:341.1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" filled="f" stroked="f">
                <v:textbox inset="0,0,0,0">
                  <w:txbxContent>
                    <w:p w14:paraId="3A89A5CB" w14:textId="4390C813" w:rsidR="00133AE7" w:rsidRPr="007A7784" w:rsidRDefault="00133AE7" w:rsidP="00133AE7">
                      <w:pPr>
                        <w:pStyle w:val="NormalWeb"/>
                        <w:spacing w:before="0" w:beforeAutospacing="0" w:after="0" w:afterAutospacing="0"/>
                        <w:jc w:val="right"/>
                        <w:rPr>
                          <w:color w:val="FFFFFF" w:themeColor="background1"/>
                        </w:rPr>
                      </w:pPr>
                      <w:r w:rsidRPr="007A7784">
                        <w:rPr>
                          <w:rFonts w:ascii="Arial" w:hAnsi="Arial" w:cs="Arial"/>
                          <w:b/>
                          <w:bCs/>
                          <w:color w:val="FFFFFF" w:themeColor="background1"/>
                          <w:kern w:val="24"/>
                          <w:sz w:val="32"/>
                          <w:szCs w:val="32"/>
                        </w:rPr>
                        <w:t>www.</w:t>
                      </w:r>
                      <w:r w:rsidR="00D67590">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sidR="00D67590">
                        <w:rPr>
                          <w:rFonts w:ascii="Arial" w:hAnsi="Arial" w:cs="Arial"/>
                          <w:b/>
                          <w:bCs/>
                          <w:color w:val="FFFFFF" w:themeColor="background1"/>
                          <w:kern w:val="24"/>
                          <w:sz w:val="32"/>
                          <w:szCs w:val="32"/>
                        </w:rPr>
                        <w:t>info</w:t>
                      </w:r>
                    </w:p>
                  </w:txbxContent>
                </v:textbox>
              </v:shape>
            </w:pict>
          </mc:Fallback>
        </mc:AlternateContent>
      </w:r>
    </w:p>
    <w:sectPr w:rsidR="00826DB0" w:rsidRPr="006E0EA2" w:rsidSect="00D9415A">
      <w:headerReference w:type="default" r:id="rId22"/>
      <w:footerReference w:type="default" r:id="rId23"/>
      <w:pgSz w:w="11906" w:h="16838" w:code="9"/>
      <w:pgMar w:top="-1937" w:right="1418" w:bottom="1842" w:left="1418"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0F25A" w14:textId="77777777" w:rsidR="00D222F1" w:rsidRDefault="00D222F1" w:rsidP="00863913">
      <w:pPr>
        <w:spacing w:after="0" w:line="240" w:lineRule="auto"/>
      </w:pPr>
      <w:r>
        <w:separator/>
      </w:r>
    </w:p>
  </w:endnote>
  <w:endnote w:type="continuationSeparator" w:id="0">
    <w:p w14:paraId="63383C36" w14:textId="77777777" w:rsidR="00D222F1" w:rsidRDefault="00D222F1"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roman"/>
    <w:pitch w:val="variable"/>
    <w:sig w:usb0="60000287" w:usb1="00000001" w:usb2="00000000" w:usb3="00000000" w:csb0="0000019F" w:csb1="00000000"/>
  </w:font>
  <w:font w:name="Minion Pro">
    <w:altName w:val="Times New Roman"/>
    <w:charset w:val="00"/>
    <w:family w:val="roman"/>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LT Std 85 Heavy">
    <w:altName w:val="Tw Cen MT Condensed Extra Bol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7856758"/>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5DF53EB" w14:textId="77777777" w:rsidR="006E0EA2" w:rsidRPr="004B3699" w:rsidRDefault="006E0EA2"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2419068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3A3646C" w14:textId="77777777" w:rsidR="006E0EA2" w:rsidRPr="004B3699" w:rsidRDefault="006E0EA2"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5261497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E50350F" w14:textId="77777777" w:rsidR="006E0EA2" w:rsidRPr="004B3699" w:rsidRDefault="006E0EA2"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661078A2" w14:textId="77777777" w:rsidR="006E0EA2" w:rsidRDefault="00C269F2" w:rsidP="002F7BB6">
    <w:pPr>
      <w:pStyle w:val="Piedepgina"/>
    </w:pPr>
    <w:r>
      <w:rPr>
        <w:noProof/>
      </w:rPr>
      <w:drawing>
        <wp:anchor distT="0" distB="0" distL="114300" distR="114300" simplePos="0" relativeHeight="251658240" behindDoc="0" locked="0" layoutInCell="1" allowOverlap="1" wp14:anchorId="45858BDF" wp14:editId="64CFF8E5">
          <wp:simplePos x="0" y="0"/>
          <wp:positionH relativeFrom="margin">
            <wp:posOffset>-570230</wp:posOffset>
          </wp:positionH>
          <wp:positionV relativeFrom="margin">
            <wp:posOffset>8764905</wp:posOffset>
          </wp:positionV>
          <wp:extent cx="2862580" cy="379095"/>
          <wp:effectExtent l="0" t="0" r="0" b="1905"/>
          <wp:wrapSquare wrapText="bothSides"/>
          <wp:docPr id="3" name="Imagen 3" descr="Logotipo del Observatorio Estatal de la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del Observatorio Estatal de la Discapacidad "/>
                  <pic:cNvPicPr/>
                </pic:nvPicPr>
                <pic:blipFill rotWithShape="1">
                  <a:blip r:embed="rId1">
                    <a:extLst>
                      <a:ext uri="{28A0092B-C50C-407E-A947-70E740481C1C}">
                        <a14:useLocalDpi xmlns:a14="http://schemas.microsoft.com/office/drawing/2010/main" val="0"/>
                      </a:ext>
                    </a:extLst>
                  </a:blip>
                  <a:srcRect l="5453" t="3" b="-2"/>
                  <a:stretch/>
                </pic:blipFill>
                <pic:spPr bwMode="auto">
                  <a:xfrm>
                    <a:off x="0" y="0"/>
                    <a:ext cx="2862580" cy="37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EBB" w:rsidRPr="005F7EBB">
      <w:rPr>
        <w:noProof/>
      </w:rPr>
      <mc:AlternateContent>
        <mc:Choice Requires="wps">
          <w:drawing>
            <wp:anchor distT="0" distB="0" distL="114300" distR="114300" simplePos="0" relativeHeight="251657216" behindDoc="0" locked="0" layoutInCell="1" allowOverlap="1" wp14:anchorId="3C50CB13" wp14:editId="028B659B">
              <wp:simplePos x="0" y="0"/>
              <wp:positionH relativeFrom="column">
                <wp:posOffset>5244465</wp:posOffset>
              </wp:positionH>
              <wp:positionV relativeFrom="paragraph">
                <wp:posOffset>-591435</wp:posOffset>
              </wp:positionV>
              <wp:extent cx="272107" cy="287655"/>
              <wp:effectExtent l="0" t="0" r="7620" b="4445"/>
              <wp:wrapNone/>
              <wp:docPr id="85" name="Cuadro de texto 85"/>
              <wp:cNvGraphicFramePr/>
              <a:graphic xmlns:a="http://schemas.openxmlformats.org/drawingml/2006/main">
                <a:graphicData uri="http://schemas.microsoft.com/office/word/2010/wordprocessingShape">
                  <wps:wsp>
                    <wps:cNvSpPr txBox="1"/>
                    <wps:spPr>
                      <a:xfrm>
                        <a:off x="0" y="0"/>
                        <a:ext cx="272107" cy="287655"/>
                      </a:xfrm>
                      <a:prstGeom prst="rect">
                        <a:avLst/>
                      </a:prstGeom>
                      <a:noFill/>
                      <a:ln w="6350">
                        <a:noFill/>
                      </a:ln>
                    </wps:spPr>
                    <wps:txbx>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0CB13" id="_x0000_t202" coordsize="21600,21600" o:spt="202" path="m,l,21600r21600,l21600,xe">
              <v:stroke joinstyle="miter"/>
              <v:path gradientshapeok="t" o:connecttype="rect"/>
            </v:shapetype>
            <v:shape id="Cuadro de texto 85" o:spid="_x0000_s1029" type="#_x0000_t202" style="position:absolute;left:0;text-align:left;margin-left:412.95pt;margin-top:-46.55pt;width:21.4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" filled="f" stroked="f" strokeweight=".5pt">
              <v:textbox inset="0,0,0,0">
                <w:txbxContent>
                  <w:p w14:paraId="01A052ED" w14:textId="77777777" w:rsidR="005F7EBB" w:rsidRPr="00465869" w:rsidRDefault="005F7EBB" w:rsidP="005F7EBB">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Pr="00465869">
                      <w:rPr>
                        <w:rFonts w:ascii="Arial" w:hAnsi="Arial" w:cs="Arial"/>
                        <w:caps/>
                        <w:color w:val="7F7F7F" w:themeColor="text1" w:themeTint="80"/>
                        <w:sz w:val="28"/>
                        <w:szCs w:val="28"/>
                      </w:rPr>
                      <w:t>2</w:t>
                    </w:r>
                    <w:r w:rsidRPr="00465869">
                      <w:rPr>
                        <w:rFonts w:ascii="Arial" w:hAnsi="Arial" w:cs="Arial"/>
                        <w:caps/>
                        <w:color w:val="7F7F7F" w:themeColor="text1" w:themeTint="80"/>
                        <w:sz w:val="28"/>
                        <w:szCs w:val="28"/>
                      </w:rPr>
                      <w:fldChar w:fldCharType="end"/>
                    </w:r>
                  </w:p>
                </w:txbxContent>
              </v:textbox>
            </v:shape>
          </w:pict>
        </mc:Fallback>
      </mc:AlternateContent>
    </w:r>
    <w:r w:rsidR="005F7EBB" w:rsidRPr="005F7EBB">
      <w:rPr>
        <w:noProof/>
      </w:rPr>
      <w:drawing>
        <wp:anchor distT="0" distB="0" distL="114300" distR="114300" simplePos="0" relativeHeight="251656192" behindDoc="0" locked="0" layoutInCell="1" allowOverlap="1" wp14:anchorId="38C5ACA6" wp14:editId="127D1EC6">
          <wp:simplePos x="0" y="0"/>
          <wp:positionH relativeFrom="margin">
            <wp:posOffset>-1359535</wp:posOffset>
          </wp:positionH>
          <wp:positionV relativeFrom="margin">
            <wp:posOffset>8534400</wp:posOffset>
          </wp:positionV>
          <wp:extent cx="8019737"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2">
                    <a:extLst>
                      <a:ext uri="{28A0092B-C50C-407E-A947-70E740481C1C}">
                        <a14:useLocalDpi xmlns:a14="http://schemas.microsoft.com/office/drawing/2010/main" val="0"/>
                      </a:ext>
                    </a:extLst>
                  </a:blip>
                  <a:stretch>
                    <a:fillRect/>
                  </a:stretch>
                </pic:blipFill>
                <pic:spPr>
                  <a:xfrm>
                    <a:off x="0" y="0"/>
                    <a:ext cx="8024926" cy="928335"/>
                  </a:xfrm>
                  <a:prstGeom prst="rect">
                    <a:avLst/>
                  </a:prstGeom>
                </pic:spPr>
              </pic:pic>
            </a:graphicData>
          </a:graphic>
          <wp14:sizeRelH relativeFrom="margin">
            <wp14:pctWidth>0</wp14:pctWidth>
          </wp14:sizeRelH>
          <wp14:sizeRelV relativeFrom="margin">
            <wp14:pctHeight>0</wp14:pctHeight>
          </wp14:sizeRelV>
        </wp:anchor>
      </w:drawing>
    </w:r>
    <w:r w:rsidR="006E0EA2">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0737390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62B6838E" w14:textId="77777777" w:rsidR="00C65ACE" w:rsidRPr="004B3699" w:rsidRDefault="00C65ACE"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3400763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EE1BCA0" w14:textId="77777777" w:rsidR="00C65ACE" w:rsidRPr="004B3699" w:rsidRDefault="00C65ACE"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1</w:t>
        </w:r>
        <w:r w:rsidRPr="004B3699">
          <w:rPr>
            <w:rStyle w:val="Nmerodepgina"/>
            <w:rFonts w:ascii="Avenir LT Std 85 Heavy" w:hAnsi="Avenir LT Std 85 Heavy"/>
            <w:b/>
            <w:color w:val="FFFFFF" w:themeColor="background1"/>
          </w:rPr>
          <w:fldChar w:fldCharType="end"/>
        </w:r>
      </w:p>
    </w:sdtContent>
  </w:sdt>
  <w:sdt>
    <w:sdtPr>
      <w:rPr>
        <w:rStyle w:val="Nmerodepgina"/>
      </w:rPr>
      <w:id w:val="1045256092"/>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50DF808" w14:textId="77777777" w:rsidR="00C65ACE" w:rsidRPr="004B3699" w:rsidRDefault="00C65ACE"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Pr>
            <w:rStyle w:val="Nmerodepgina"/>
            <w:rFonts w:ascii="Avenir LT Std 85 Heavy" w:hAnsi="Avenir LT Std 85 Heavy"/>
            <w:b/>
            <w:color w:val="FFFFFF" w:themeColor="background1"/>
          </w:rPr>
          <w:t>2</w:t>
        </w:r>
        <w:r w:rsidRPr="004B3699">
          <w:rPr>
            <w:rStyle w:val="Nmerodepgina"/>
            <w:rFonts w:ascii="Avenir LT Std 85 Heavy" w:hAnsi="Avenir LT Std 85 Heavy"/>
            <w:b/>
            <w:color w:val="FFFFFF" w:themeColor="background1"/>
          </w:rPr>
          <w:fldChar w:fldCharType="end"/>
        </w:r>
      </w:p>
    </w:sdtContent>
  </w:sdt>
  <w:p w14:paraId="03F0FD56" w14:textId="77777777" w:rsidR="00C65ACE" w:rsidRDefault="00C65ACE" w:rsidP="002F7BB6">
    <w:pPr>
      <w:pStyle w:val="Piedepgina"/>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853A4" w14:textId="77777777" w:rsidR="00D222F1" w:rsidRDefault="00D222F1" w:rsidP="00863913">
      <w:pPr>
        <w:spacing w:after="0" w:line="240" w:lineRule="auto"/>
      </w:pPr>
      <w:r>
        <w:separator/>
      </w:r>
    </w:p>
  </w:footnote>
  <w:footnote w:type="continuationSeparator" w:id="0">
    <w:p w14:paraId="66E5F7A1" w14:textId="77777777" w:rsidR="00D222F1" w:rsidRDefault="00D222F1" w:rsidP="0086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E549" w14:textId="0203C223" w:rsidR="006E0EA2" w:rsidRPr="007D15D9" w:rsidRDefault="007A7784"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rPr>
      <w:drawing>
        <wp:anchor distT="0" distB="0" distL="114300" distR="114300" simplePos="0" relativeHeight="251659264" behindDoc="0" locked="0" layoutInCell="1" allowOverlap="1" wp14:anchorId="61B6DE32" wp14:editId="653B6884">
          <wp:simplePos x="0" y="0"/>
          <wp:positionH relativeFrom="margin">
            <wp:posOffset>-902315</wp:posOffset>
          </wp:positionH>
          <wp:positionV relativeFrom="margin">
            <wp:posOffset>-1228599</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sidR="006E0EA2">
      <w:rPr>
        <w:rFonts w:ascii="Avenir LT Std 85 Heavy" w:hAnsi="Avenir LT Std 85 Heavy" w:cs="Arial"/>
        <w:b/>
        <w:color w:val="DB921B"/>
        <w:sz w:val="32"/>
        <w:szCs w:val="32"/>
      </w:rPr>
      <w:tab/>
    </w:r>
    <w:r w:rsidR="00C65ACE">
      <w:rPr>
        <w:rFonts w:ascii="Avenir LT Std 85 Heavy" w:hAnsi="Avenir LT Std 85 Heavy" w:cs="Arial"/>
        <w:b/>
        <w:color w:val="DB921B"/>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98B1" w14:textId="77777777" w:rsidR="00C65ACE" w:rsidRPr="007D15D9" w:rsidRDefault="00C65ACE" w:rsidP="00C65ACE">
    <w:pPr>
      <w:tabs>
        <w:tab w:val="left" w:pos="3541"/>
        <w:tab w:val="center" w:pos="4535"/>
      </w:tabs>
      <w:snapToGrid w:val="0"/>
      <w:spacing w:before="800" w:after="0" w:line="240" w:lineRule="auto"/>
      <w:jc w:val="left"/>
      <w:rPr>
        <w:rFonts w:ascii="Avenir LT Std 85 Heavy" w:hAnsi="Avenir LT Std 85 Heavy" w:cs="Arial"/>
        <w:b/>
        <w:color w:val="DB921B"/>
        <w:sz w:val="32"/>
        <w:szCs w:val="32"/>
      </w:rPr>
    </w:pPr>
    <w:r>
      <w:rPr>
        <w:rFonts w:ascii="Avenir LT Std 85 Heavy" w:hAnsi="Avenir LT Std 85 Heavy" w:cs="Arial"/>
        <w:b/>
        <w:color w:val="DB921B"/>
        <w:sz w:val="32"/>
        <w:szCs w:val="32"/>
      </w:rPr>
      <w:tab/>
    </w:r>
    <w:r>
      <w:rPr>
        <w:rFonts w:ascii="Avenir LT Std 85 Heavy" w:hAnsi="Avenir LT Std 85 Heavy" w:cs="Arial"/>
        <w:b/>
        <w:color w:val="DB921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B050A"/>
    <w:multiLevelType w:val="hybridMultilevel"/>
    <w:tmpl w:val="1C4CEB16"/>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0F7A1C"/>
    <w:multiLevelType w:val="hybridMultilevel"/>
    <w:tmpl w:val="B88685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8C3130"/>
    <w:multiLevelType w:val="multilevel"/>
    <w:tmpl w:val="9516E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B54EA5"/>
    <w:multiLevelType w:val="hybridMultilevel"/>
    <w:tmpl w:val="C64E1B8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5A5F4C"/>
    <w:multiLevelType w:val="hybridMultilevel"/>
    <w:tmpl w:val="72FEF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9C3AF3"/>
    <w:multiLevelType w:val="hybridMultilevel"/>
    <w:tmpl w:val="6F7A2D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56B5682"/>
    <w:multiLevelType w:val="hybridMultilevel"/>
    <w:tmpl w:val="052A5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EB77DB"/>
    <w:multiLevelType w:val="hybridMultilevel"/>
    <w:tmpl w:val="E2DCC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AEC12FB"/>
    <w:multiLevelType w:val="multilevel"/>
    <w:tmpl w:val="A6F48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94C72E3"/>
    <w:multiLevelType w:val="hybridMultilevel"/>
    <w:tmpl w:val="5F0E1D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AD7A97"/>
    <w:multiLevelType w:val="hybridMultilevel"/>
    <w:tmpl w:val="7D80F3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DE400F7"/>
    <w:multiLevelType w:val="hybridMultilevel"/>
    <w:tmpl w:val="473C4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E852732"/>
    <w:multiLevelType w:val="hybridMultilevel"/>
    <w:tmpl w:val="BEDEE1D4"/>
    <w:lvl w:ilvl="0" w:tplc="0C0A0001">
      <w:start w:val="1"/>
      <w:numFmt w:val="bullet"/>
      <w:lvlText w:val=""/>
      <w:lvlJc w:val="left"/>
      <w:pPr>
        <w:ind w:left="1422" w:hanging="360"/>
      </w:pPr>
      <w:rPr>
        <w:rFonts w:ascii="Symbol" w:hAnsi="Symbol" w:hint="default"/>
      </w:rPr>
    </w:lvl>
    <w:lvl w:ilvl="1" w:tplc="0C0A0003" w:tentative="1">
      <w:start w:val="1"/>
      <w:numFmt w:val="bullet"/>
      <w:lvlText w:val="o"/>
      <w:lvlJc w:val="left"/>
      <w:pPr>
        <w:ind w:left="2142" w:hanging="360"/>
      </w:pPr>
      <w:rPr>
        <w:rFonts w:ascii="Courier New" w:hAnsi="Courier New" w:cs="Courier New" w:hint="default"/>
      </w:rPr>
    </w:lvl>
    <w:lvl w:ilvl="2" w:tplc="0C0A0005" w:tentative="1">
      <w:start w:val="1"/>
      <w:numFmt w:val="bullet"/>
      <w:lvlText w:val=""/>
      <w:lvlJc w:val="left"/>
      <w:pPr>
        <w:ind w:left="2862" w:hanging="360"/>
      </w:pPr>
      <w:rPr>
        <w:rFonts w:ascii="Wingdings" w:hAnsi="Wingdings" w:hint="default"/>
      </w:rPr>
    </w:lvl>
    <w:lvl w:ilvl="3" w:tplc="0C0A0001" w:tentative="1">
      <w:start w:val="1"/>
      <w:numFmt w:val="bullet"/>
      <w:lvlText w:val=""/>
      <w:lvlJc w:val="left"/>
      <w:pPr>
        <w:ind w:left="3582" w:hanging="360"/>
      </w:pPr>
      <w:rPr>
        <w:rFonts w:ascii="Symbol" w:hAnsi="Symbol" w:hint="default"/>
      </w:rPr>
    </w:lvl>
    <w:lvl w:ilvl="4" w:tplc="0C0A0003" w:tentative="1">
      <w:start w:val="1"/>
      <w:numFmt w:val="bullet"/>
      <w:lvlText w:val="o"/>
      <w:lvlJc w:val="left"/>
      <w:pPr>
        <w:ind w:left="4302" w:hanging="360"/>
      </w:pPr>
      <w:rPr>
        <w:rFonts w:ascii="Courier New" w:hAnsi="Courier New" w:cs="Courier New" w:hint="default"/>
      </w:rPr>
    </w:lvl>
    <w:lvl w:ilvl="5" w:tplc="0C0A0005" w:tentative="1">
      <w:start w:val="1"/>
      <w:numFmt w:val="bullet"/>
      <w:lvlText w:val=""/>
      <w:lvlJc w:val="left"/>
      <w:pPr>
        <w:ind w:left="5022" w:hanging="360"/>
      </w:pPr>
      <w:rPr>
        <w:rFonts w:ascii="Wingdings" w:hAnsi="Wingdings" w:hint="default"/>
      </w:rPr>
    </w:lvl>
    <w:lvl w:ilvl="6" w:tplc="0C0A0001" w:tentative="1">
      <w:start w:val="1"/>
      <w:numFmt w:val="bullet"/>
      <w:lvlText w:val=""/>
      <w:lvlJc w:val="left"/>
      <w:pPr>
        <w:ind w:left="5742" w:hanging="360"/>
      </w:pPr>
      <w:rPr>
        <w:rFonts w:ascii="Symbol" w:hAnsi="Symbol" w:hint="default"/>
      </w:rPr>
    </w:lvl>
    <w:lvl w:ilvl="7" w:tplc="0C0A0003" w:tentative="1">
      <w:start w:val="1"/>
      <w:numFmt w:val="bullet"/>
      <w:lvlText w:val="o"/>
      <w:lvlJc w:val="left"/>
      <w:pPr>
        <w:ind w:left="6462" w:hanging="360"/>
      </w:pPr>
      <w:rPr>
        <w:rFonts w:ascii="Courier New" w:hAnsi="Courier New" w:cs="Courier New" w:hint="default"/>
      </w:rPr>
    </w:lvl>
    <w:lvl w:ilvl="8" w:tplc="0C0A0005" w:tentative="1">
      <w:start w:val="1"/>
      <w:numFmt w:val="bullet"/>
      <w:lvlText w:val=""/>
      <w:lvlJc w:val="left"/>
      <w:pPr>
        <w:ind w:left="7182" w:hanging="360"/>
      </w:pPr>
      <w:rPr>
        <w:rFonts w:ascii="Wingdings" w:hAnsi="Wingdings" w:hint="default"/>
      </w:rPr>
    </w:lvl>
  </w:abstractNum>
  <w:abstractNum w:abstractNumId="25"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38821618">
    <w:abstractNumId w:val="2"/>
  </w:num>
  <w:num w:numId="2" w16cid:durableId="1827549160">
    <w:abstractNumId w:val="22"/>
  </w:num>
  <w:num w:numId="3" w16cid:durableId="813788897">
    <w:abstractNumId w:val="8"/>
  </w:num>
  <w:num w:numId="4" w16cid:durableId="2096247421">
    <w:abstractNumId w:val="7"/>
  </w:num>
  <w:num w:numId="5" w16cid:durableId="1314263153">
    <w:abstractNumId w:val="13"/>
  </w:num>
  <w:num w:numId="6" w16cid:durableId="618337777">
    <w:abstractNumId w:val="1"/>
  </w:num>
  <w:num w:numId="7" w16cid:durableId="1643970718">
    <w:abstractNumId w:val="27"/>
  </w:num>
  <w:num w:numId="8" w16cid:durableId="1247761099">
    <w:abstractNumId w:val="6"/>
  </w:num>
  <w:num w:numId="9" w16cid:durableId="844516734">
    <w:abstractNumId w:val="25"/>
  </w:num>
  <w:num w:numId="10" w16cid:durableId="701902181">
    <w:abstractNumId w:val="26"/>
  </w:num>
  <w:num w:numId="11" w16cid:durableId="1760132509">
    <w:abstractNumId w:val="19"/>
  </w:num>
  <w:num w:numId="12" w16cid:durableId="1073427474">
    <w:abstractNumId w:val="10"/>
  </w:num>
  <w:num w:numId="13" w16cid:durableId="1250500934">
    <w:abstractNumId w:val="4"/>
  </w:num>
  <w:num w:numId="14" w16cid:durableId="932935318">
    <w:abstractNumId w:val="14"/>
  </w:num>
  <w:num w:numId="15" w16cid:durableId="805397639">
    <w:abstractNumId w:val="16"/>
  </w:num>
  <w:num w:numId="16" w16cid:durableId="660811793">
    <w:abstractNumId w:val="15"/>
  </w:num>
  <w:num w:numId="17" w16cid:durableId="926689183">
    <w:abstractNumId w:val="11"/>
  </w:num>
  <w:num w:numId="18" w16cid:durableId="5523763">
    <w:abstractNumId w:val="21"/>
  </w:num>
  <w:num w:numId="19" w16cid:durableId="1836529379">
    <w:abstractNumId w:val="24"/>
  </w:num>
  <w:num w:numId="20" w16cid:durableId="171377646">
    <w:abstractNumId w:val="23"/>
  </w:num>
  <w:num w:numId="21" w16cid:durableId="1149979360">
    <w:abstractNumId w:val="12"/>
  </w:num>
  <w:num w:numId="22" w16cid:durableId="1690646459">
    <w:abstractNumId w:val="17"/>
  </w:num>
  <w:num w:numId="23" w16cid:durableId="174854388">
    <w:abstractNumId w:val="3"/>
  </w:num>
  <w:num w:numId="24" w16cid:durableId="823356447">
    <w:abstractNumId w:val="9"/>
  </w:num>
  <w:num w:numId="25" w16cid:durableId="1441146426">
    <w:abstractNumId w:val="20"/>
  </w:num>
  <w:num w:numId="26" w16cid:durableId="358050464">
    <w:abstractNumId w:val="5"/>
  </w:num>
  <w:num w:numId="27" w16cid:durableId="1402168692">
    <w:abstractNumId w:val="18"/>
  </w:num>
  <w:num w:numId="28" w16cid:durableId="166528227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913"/>
    <w:rsid w:val="000116CF"/>
    <w:rsid w:val="000729E3"/>
    <w:rsid w:val="000763B2"/>
    <w:rsid w:val="0009359D"/>
    <w:rsid w:val="000A76F4"/>
    <w:rsid w:val="000D2517"/>
    <w:rsid w:val="001166BA"/>
    <w:rsid w:val="00133AE7"/>
    <w:rsid w:val="00146E88"/>
    <w:rsid w:val="00176995"/>
    <w:rsid w:val="001925D5"/>
    <w:rsid w:val="001940BE"/>
    <w:rsid w:val="001B2516"/>
    <w:rsid w:val="001C68B0"/>
    <w:rsid w:val="001D2C2C"/>
    <w:rsid w:val="001D7D52"/>
    <w:rsid w:val="001F02C5"/>
    <w:rsid w:val="001F11DD"/>
    <w:rsid w:val="001F626C"/>
    <w:rsid w:val="001F75A8"/>
    <w:rsid w:val="00214346"/>
    <w:rsid w:val="00236190"/>
    <w:rsid w:val="00243AC1"/>
    <w:rsid w:val="00256208"/>
    <w:rsid w:val="002603BA"/>
    <w:rsid w:val="00271486"/>
    <w:rsid w:val="00272198"/>
    <w:rsid w:val="002932E4"/>
    <w:rsid w:val="002B70E3"/>
    <w:rsid w:val="002F7665"/>
    <w:rsid w:val="002F7BB6"/>
    <w:rsid w:val="003036D5"/>
    <w:rsid w:val="00305E91"/>
    <w:rsid w:val="00321359"/>
    <w:rsid w:val="00321C65"/>
    <w:rsid w:val="00341B91"/>
    <w:rsid w:val="00347A19"/>
    <w:rsid w:val="003728DB"/>
    <w:rsid w:val="003801BE"/>
    <w:rsid w:val="003826E9"/>
    <w:rsid w:val="003A664C"/>
    <w:rsid w:val="003A6A90"/>
    <w:rsid w:val="003B5A00"/>
    <w:rsid w:val="0040042D"/>
    <w:rsid w:val="00401E39"/>
    <w:rsid w:val="0042567B"/>
    <w:rsid w:val="00431314"/>
    <w:rsid w:val="00434464"/>
    <w:rsid w:val="00440072"/>
    <w:rsid w:val="00444685"/>
    <w:rsid w:val="00444F53"/>
    <w:rsid w:val="00453225"/>
    <w:rsid w:val="00455D41"/>
    <w:rsid w:val="00465869"/>
    <w:rsid w:val="004775BF"/>
    <w:rsid w:val="00494E07"/>
    <w:rsid w:val="004A0502"/>
    <w:rsid w:val="004B3699"/>
    <w:rsid w:val="004F78A3"/>
    <w:rsid w:val="005143C8"/>
    <w:rsid w:val="0052117B"/>
    <w:rsid w:val="0052782B"/>
    <w:rsid w:val="00527C40"/>
    <w:rsid w:val="00532C47"/>
    <w:rsid w:val="005346B9"/>
    <w:rsid w:val="00535755"/>
    <w:rsid w:val="00537CED"/>
    <w:rsid w:val="005629C6"/>
    <w:rsid w:val="00596ABF"/>
    <w:rsid w:val="00596C4E"/>
    <w:rsid w:val="005B5BEF"/>
    <w:rsid w:val="005B5FDC"/>
    <w:rsid w:val="005B6A61"/>
    <w:rsid w:val="005C0551"/>
    <w:rsid w:val="005D1D64"/>
    <w:rsid w:val="005D4AFC"/>
    <w:rsid w:val="005F1E2E"/>
    <w:rsid w:val="005F751F"/>
    <w:rsid w:val="005F7EBB"/>
    <w:rsid w:val="006236E3"/>
    <w:rsid w:val="00627505"/>
    <w:rsid w:val="006454CC"/>
    <w:rsid w:val="006462B5"/>
    <w:rsid w:val="006503DE"/>
    <w:rsid w:val="00662842"/>
    <w:rsid w:val="00663BFF"/>
    <w:rsid w:val="00676DDD"/>
    <w:rsid w:val="006E0EA2"/>
    <w:rsid w:val="007113BC"/>
    <w:rsid w:val="0072678E"/>
    <w:rsid w:val="00750627"/>
    <w:rsid w:val="0076554E"/>
    <w:rsid w:val="007A7784"/>
    <w:rsid w:val="007C436A"/>
    <w:rsid w:val="007D15D9"/>
    <w:rsid w:val="007D7107"/>
    <w:rsid w:val="007F40EE"/>
    <w:rsid w:val="0080147E"/>
    <w:rsid w:val="00805F4C"/>
    <w:rsid w:val="0080772C"/>
    <w:rsid w:val="00820221"/>
    <w:rsid w:val="008205B0"/>
    <w:rsid w:val="00825A37"/>
    <w:rsid w:val="00826DB0"/>
    <w:rsid w:val="00853422"/>
    <w:rsid w:val="00863913"/>
    <w:rsid w:val="008761CE"/>
    <w:rsid w:val="008B4081"/>
    <w:rsid w:val="008B5A36"/>
    <w:rsid w:val="008D1796"/>
    <w:rsid w:val="00903110"/>
    <w:rsid w:val="00913B62"/>
    <w:rsid w:val="00920F0D"/>
    <w:rsid w:val="009321A8"/>
    <w:rsid w:val="00937B27"/>
    <w:rsid w:val="00944F0D"/>
    <w:rsid w:val="00947EF8"/>
    <w:rsid w:val="00965D7E"/>
    <w:rsid w:val="00971F88"/>
    <w:rsid w:val="00975FB8"/>
    <w:rsid w:val="00986350"/>
    <w:rsid w:val="00991BE2"/>
    <w:rsid w:val="009A0C83"/>
    <w:rsid w:val="009A23A3"/>
    <w:rsid w:val="009B5FCA"/>
    <w:rsid w:val="009B6FD9"/>
    <w:rsid w:val="009D7D0E"/>
    <w:rsid w:val="009E0917"/>
    <w:rsid w:val="009E1AE4"/>
    <w:rsid w:val="009E2496"/>
    <w:rsid w:val="009E4F20"/>
    <w:rsid w:val="00A040D8"/>
    <w:rsid w:val="00A12A9E"/>
    <w:rsid w:val="00A1671C"/>
    <w:rsid w:val="00A22FDE"/>
    <w:rsid w:val="00A27C4B"/>
    <w:rsid w:val="00A300D9"/>
    <w:rsid w:val="00A3562B"/>
    <w:rsid w:val="00A368EC"/>
    <w:rsid w:val="00A44672"/>
    <w:rsid w:val="00A47BE9"/>
    <w:rsid w:val="00A62D70"/>
    <w:rsid w:val="00A73C71"/>
    <w:rsid w:val="00AA7E7A"/>
    <w:rsid w:val="00AB2626"/>
    <w:rsid w:val="00AC3AA9"/>
    <w:rsid w:val="00AD0119"/>
    <w:rsid w:val="00AD613C"/>
    <w:rsid w:val="00AE0F7B"/>
    <w:rsid w:val="00AF11A0"/>
    <w:rsid w:val="00AF3C43"/>
    <w:rsid w:val="00B0677D"/>
    <w:rsid w:val="00B074A3"/>
    <w:rsid w:val="00B12C30"/>
    <w:rsid w:val="00B23D99"/>
    <w:rsid w:val="00B37F8A"/>
    <w:rsid w:val="00B85E2C"/>
    <w:rsid w:val="00B86AF3"/>
    <w:rsid w:val="00BA189A"/>
    <w:rsid w:val="00BA430C"/>
    <w:rsid w:val="00BB530E"/>
    <w:rsid w:val="00BB7FE6"/>
    <w:rsid w:val="00BC694C"/>
    <w:rsid w:val="00BF484A"/>
    <w:rsid w:val="00BF5A12"/>
    <w:rsid w:val="00BF6C52"/>
    <w:rsid w:val="00C062C4"/>
    <w:rsid w:val="00C114CC"/>
    <w:rsid w:val="00C16E18"/>
    <w:rsid w:val="00C21F60"/>
    <w:rsid w:val="00C269F2"/>
    <w:rsid w:val="00C44204"/>
    <w:rsid w:val="00C4703C"/>
    <w:rsid w:val="00C5488F"/>
    <w:rsid w:val="00C648CA"/>
    <w:rsid w:val="00C65ACE"/>
    <w:rsid w:val="00C67306"/>
    <w:rsid w:val="00C840A9"/>
    <w:rsid w:val="00C921B2"/>
    <w:rsid w:val="00CA043E"/>
    <w:rsid w:val="00CA656B"/>
    <w:rsid w:val="00CC0750"/>
    <w:rsid w:val="00CC20DC"/>
    <w:rsid w:val="00CD4AED"/>
    <w:rsid w:val="00CD5409"/>
    <w:rsid w:val="00CE7177"/>
    <w:rsid w:val="00D04F29"/>
    <w:rsid w:val="00D222F1"/>
    <w:rsid w:val="00D34BCF"/>
    <w:rsid w:val="00D418EC"/>
    <w:rsid w:val="00D44187"/>
    <w:rsid w:val="00D46F2E"/>
    <w:rsid w:val="00D53FFA"/>
    <w:rsid w:val="00D5651A"/>
    <w:rsid w:val="00D57ED3"/>
    <w:rsid w:val="00D67590"/>
    <w:rsid w:val="00D676CA"/>
    <w:rsid w:val="00D727A1"/>
    <w:rsid w:val="00D823DF"/>
    <w:rsid w:val="00D8241F"/>
    <w:rsid w:val="00D90F41"/>
    <w:rsid w:val="00D9415A"/>
    <w:rsid w:val="00DA6C69"/>
    <w:rsid w:val="00DB6432"/>
    <w:rsid w:val="00DC6190"/>
    <w:rsid w:val="00E02DFA"/>
    <w:rsid w:val="00E11FA7"/>
    <w:rsid w:val="00E346EA"/>
    <w:rsid w:val="00E352DB"/>
    <w:rsid w:val="00E6581B"/>
    <w:rsid w:val="00E66597"/>
    <w:rsid w:val="00E7542B"/>
    <w:rsid w:val="00E87E27"/>
    <w:rsid w:val="00EA08D1"/>
    <w:rsid w:val="00EA1FF9"/>
    <w:rsid w:val="00EA7F81"/>
    <w:rsid w:val="00EB3AE6"/>
    <w:rsid w:val="00EB4F13"/>
    <w:rsid w:val="00EC189E"/>
    <w:rsid w:val="00ED0557"/>
    <w:rsid w:val="00ED093B"/>
    <w:rsid w:val="00ED25D3"/>
    <w:rsid w:val="00EE797F"/>
    <w:rsid w:val="00EF64C0"/>
    <w:rsid w:val="00F00E5C"/>
    <w:rsid w:val="00F219C1"/>
    <w:rsid w:val="00F23CF3"/>
    <w:rsid w:val="00F23E1A"/>
    <w:rsid w:val="00F24479"/>
    <w:rsid w:val="00F3147E"/>
    <w:rsid w:val="00F37DCB"/>
    <w:rsid w:val="00F53A4F"/>
    <w:rsid w:val="00F53E9A"/>
    <w:rsid w:val="00F66B93"/>
    <w:rsid w:val="00F70815"/>
    <w:rsid w:val="00F70FA0"/>
    <w:rsid w:val="00F94099"/>
    <w:rsid w:val="00FA5F09"/>
    <w:rsid w:val="00FC00A3"/>
    <w:rsid w:val="00FC0CBD"/>
    <w:rsid w:val="00FD3E31"/>
    <w:rsid w:val="00FE0178"/>
    <w:rsid w:val="00FE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926A3"/>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character" w:styleId="Hipervnculo">
    <w:name w:val="Hyperlink"/>
    <w:basedOn w:val="Fuentedeprrafopredeter"/>
    <w:uiPriority w:val="99"/>
    <w:unhideWhenUsed/>
    <w:rsid w:val="000D25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68085">
      <w:bodyDiv w:val="1"/>
      <w:marLeft w:val="0"/>
      <w:marRight w:val="0"/>
      <w:marTop w:val="0"/>
      <w:marBottom w:val="0"/>
      <w:divBdr>
        <w:top w:val="none" w:sz="0" w:space="0" w:color="auto"/>
        <w:left w:val="none" w:sz="0" w:space="0" w:color="auto"/>
        <w:bottom w:val="none" w:sz="0" w:space="0" w:color="auto"/>
        <w:right w:val="none" w:sz="0" w:space="0" w:color="auto"/>
      </w:divBdr>
    </w:div>
    <w:div w:id="1429616794">
      <w:bodyDiv w:val="1"/>
      <w:marLeft w:val="0"/>
      <w:marRight w:val="0"/>
      <w:marTop w:val="0"/>
      <w:marBottom w:val="0"/>
      <w:divBdr>
        <w:top w:val="none" w:sz="0" w:space="0" w:color="auto"/>
        <w:left w:val="none" w:sz="0" w:space="0" w:color="auto"/>
        <w:bottom w:val="none" w:sz="0" w:space="0" w:color="auto"/>
        <w:right w:val="none" w:sz="0" w:space="0" w:color="auto"/>
      </w:divBdr>
    </w:div>
    <w:div w:id="155237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c.europa.eu/eurostat/web/products-eurostat-news/w/ddn-20251113-1"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0c9471-5172-49f5-ac34-989c910b1622">
      <Terms xmlns="http://schemas.microsoft.com/office/infopath/2007/PartnerControls"/>
    </lcf76f155ced4ddcb4097134ff3c332f>
    <TaxCatchAll xmlns="eb34de98-9175-4b28-bad6-fdaf71ab398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20700FA3844B240AC1F30732CB995F1" ma:contentTypeVersion="18" ma:contentTypeDescription="Crear nuevo documento." ma:contentTypeScope="" ma:versionID="47a7d07c606c94e253426ce383fe6e81">
  <xsd:schema xmlns:xsd="http://www.w3.org/2001/XMLSchema" xmlns:xs="http://www.w3.org/2001/XMLSchema" xmlns:p="http://schemas.microsoft.com/office/2006/metadata/properties" xmlns:ns2="b10c9471-5172-49f5-ac34-989c910b1622" xmlns:ns3="eb34de98-9175-4b28-bad6-fdaf71ab3989" targetNamespace="http://schemas.microsoft.com/office/2006/metadata/properties" ma:root="true" ma:fieldsID="2d785e44d040d36c38ea4b276c2a1a73" ns2:_="" ns3:_="">
    <xsd:import namespace="b10c9471-5172-49f5-ac34-989c910b1622"/>
    <xsd:import namespace="eb34de98-9175-4b28-bad6-fdaf71ab3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c9471-5172-49f5-ac34-989c910b1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0d6942-f8d3-4f7b-b65f-385dedc3da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34de98-9175-4b28-bad6-fdaf71ab398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efd6e39-d2cd-4c22-b516-21fc7157794c}" ma:internalName="TaxCatchAll" ma:showField="CatchAllData" ma:web="eb34de98-9175-4b28-bad6-fdaf71ab3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78662-FA2C-4F1A-8CBB-376ADA99772B}">
  <ds:schemaRefs>
    <ds:schemaRef ds:uri="http://schemas.microsoft.com/sharepoint/v3/contenttype/forms"/>
  </ds:schemaRefs>
</ds:datastoreItem>
</file>

<file path=customXml/itemProps2.xml><?xml version="1.0" encoding="utf-8"?>
<ds:datastoreItem xmlns:ds="http://schemas.openxmlformats.org/officeDocument/2006/customXml" ds:itemID="{2E2A52A7-4794-6C4E-AA8F-C4CBF9BF1FAD}">
  <ds:schemaRefs>
    <ds:schemaRef ds:uri="http://schemas.openxmlformats.org/officeDocument/2006/bibliography"/>
  </ds:schemaRefs>
</ds:datastoreItem>
</file>

<file path=customXml/itemProps3.xml><?xml version="1.0" encoding="utf-8"?>
<ds:datastoreItem xmlns:ds="http://schemas.openxmlformats.org/officeDocument/2006/customXml" ds:itemID="{A8540F91-5704-4516-B7F5-BE7EFB894511}">
  <ds:schemaRefs>
    <ds:schemaRef ds:uri="http://schemas.microsoft.com/office/2006/metadata/properties"/>
    <ds:schemaRef ds:uri="http://schemas.microsoft.com/office/infopath/2007/PartnerControls"/>
    <ds:schemaRef ds:uri="b10c9471-5172-49f5-ac34-989c910b1622"/>
    <ds:schemaRef ds:uri="eb34de98-9175-4b28-bad6-fdaf71ab3989"/>
  </ds:schemaRefs>
</ds:datastoreItem>
</file>

<file path=customXml/itemProps4.xml><?xml version="1.0" encoding="utf-8"?>
<ds:datastoreItem xmlns:ds="http://schemas.openxmlformats.org/officeDocument/2006/customXml" ds:itemID="{5424859C-1CA6-47B8-8F6A-E0EA83551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c9471-5172-49f5-ac34-989c910b1622"/>
    <ds:schemaRef ds:uri="eb34de98-9175-4b28-bad6-fdaf71ab3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527</Words>
  <Characters>3042</Characters>
  <Application>Microsoft Office Word</Application>
  <DocSecurity>0</DocSecurity>
  <Lines>72</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Sanabria Sanchez, Esperanza</dc:creator>
  <cp:keywords/>
  <dc:description/>
  <cp:lastModifiedBy>Digitalización</cp:lastModifiedBy>
  <cp:revision>2</cp:revision>
  <dcterms:created xsi:type="dcterms:W3CDTF">2025-11-26T11:41:00Z</dcterms:created>
  <dcterms:modified xsi:type="dcterms:W3CDTF">2025-11-26T11:41:00Z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0x010100A20700FA3844B240AC1F30732CB995F1</vt:lpwstr>
  </property>
  <property fmtid="{D5CDD505-2E9C-101B-9397-08002B2CF9AE}" pid="3" name="MediaServiceImageTags">
    <vt:lpwstr/>
  </property>
</Properties>
</file>